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A35" w:rsidRDefault="00137A35">
      <w:pPr>
        <w:jc w:val="both"/>
      </w:pPr>
    </w:p>
    <w:p w:rsidR="00E34459" w:rsidRDefault="00E34459">
      <w:pPr>
        <w:jc w:val="both"/>
      </w:pPr>
    </w:p>
    <w:p w:rsidR="00E34459" w:rsidRDefault="00E34459">
      <w:pPr>
        <w:jc w:val="both"/>
      </w:pPr>
    </w:p>
    <w:p w:rsidR="00137A35" w:rsidRDefault="00137A35">
      <w:pPr>
        <w:jc w:val="center"/>
        <w:rPr>
          <w:b/>
          <w:smallCaps/>
          <w:sz w:val="60"/>
        </w:rPr>
      </w:pPr>
      <w:r>
        <w:rPr>
          <w:b/>
          <w:smallCaps/>
          <w:sz w:val="60"/>
        </w:rPr>
        <w:t>Juvenile Justice Programs</w:t>
      </w:r>
    </w:p>
    <w:p w:rsidR="00137A35" w:rsidRDefault="00137A35">
      <w:pPr>
        <w:jc w:val="center"/>
        <w:rPr>
          <w:b/>
          <w:smallCaps/>
          <w:sz w:val="60"/>
        </w:rPr>
      </w:pPr>
    </w:p>
    <w:p w:rsidR="00137A35" w:rsidRDefault="00137A35">
      <w:pPr>
        <w:jc w:val="center"/>
        <w:rPr>
          <w:b/>
          <w:smallCaps/>
          <w:sz w:val="52"/>
        </w:rPr>
      </w:pPr>
      <w:r>
        <w:rPr>
          <w:b/>
          <w:smallCaps/>
          <w:sz w:val="52"/>
        </w:rPr>
        <w:t xml:space="preserve">Formula Grant </w:t>
      </w:r>
    </w:p>
    <w:p w:rsidR="00137A35" w:rsidRDefault="00137A35">
      <w:pPr>
        <w:pStyle w:val="Heading1"/>
      </w:pPr>
      <w:r>
        <w:t xml:space="preserve">Federal Fiscal Year </w:t>
      </w:r>
      <w:r w:rsidR="00095588">
        <w:t>20</w:t>
      </w:r>
      <w:r w:rsidR="00A76805">
        <w:t>1</w:t>
      </w:r>
      <w:r w:rsidR="000B3BFA">
        <w:t>9</w:t>
      </w:r>
    </w:p>
    <w:p w:rsidR="00137A35" w:rsidRDefault="00137A35">
      <w:pPr>
        <w:jc w:val="center"/>
        <w:rPr>
          <w:b/>
          <w:smallCaps/>
          <w:sz w:val="36"/>
        </w:rPr>
      </w:pPr>
    </w:p>
    <w:p w:rsidR="00137A35" w:rsidRDefault="007B61E9">
      <w:pPr>
        <w:framePr w:w="4488" w:h="3936" w:hRule="exact" w:hSpace="240" w:vSpace="240" w:wrap="auto" w:vAnchor="text" w:hAnchor="page" w:x="3790" w:y="604"/>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2867025" cy="2505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5624" t="-273" r="-5624" b="-273"/>
                    <a:stretch>
                      <a:fillRect/>
                    </a:stretch>
                  </pic:blipFill>
                  <pic:spPr bwMode="auto">
                    <a:xfrm>
                      <a:off x="0" y="0"/>
                      <a:ext cx="2867025" cy="2505075"/>
                    </a:xfrm>
                    <a:prstGeom prst="rect">
                      <a:avLst/>
                    </a:prstGeom>
                    <a:noFill/>
                    <a:ln>
                      <a:noFill/>
                    </a:ln>
                  </pic:spPr>
                </pic:pic>
              </a:graphicData>
            </a:graphic>
          </wp:inline>
        </w:drawing>
      </w:r>
    </w:p>
    <w:p w:rsidR="00137A35" w:rsidRDefault="00137A35">
      <w:pPr>
        <w:jc w:val="center"/>
        <w:rPr>
          <w:sz w:val="36"/>
        </w:rPr>
      </w:pPr>
    </w:p>
    <w:p w:rsidR="00137A35" w:rsidRDefault="00137A35">
      <w:pPr>
        <w:jc w:val="center"/>
        <w:rPr>
          <w:sz w:val="36"/>
        </w:rPr>
      </w:pPr>
    </w:p>
    <w:p w:rsidR="00137A35" w:rsidRDefault="00137A35">
      <w:pPr>
        <w:jc w:val="center"/>
        <w:rPr>
          <w:sz w:val="36"/>
        </w:rPr>
      </w:pPr>
    </w:p>
    <w:p w:rsidR="00137A35" w:rsidRDefault="00137A35">
      <w:pPr>
        <w:jc w:val="center"/>
        <w:rPr>
          <w:sz w:val="36"/>
        </w:rPr>
      </w:pPr>
    </w:p>
    <w:p w:rsidR="00137A35" w:rsidRDefault="00137A35">
      <w:pPr>
        <w:jc w:val="center"/>
        <w:rPr>
          <w:sz w:val="36"/>
        </w:rPr>
      </w:pPr>
    </w:p>
    <w:p w:rsidR="00137A35" w:rsidRDefault="00137A35">
      <w:pPr>
        <w:jc w:val="center"/>
        <w:rPr>
          <w:sz w:val="36"/>
        </w:rPr>
      </w:pPr>
    </w:p>
    <w:p w:rsidR="00137A35" w:rsidRDefault="00137A35">
      <w:pPr>
        <w:jc w:val="center"/>
        <w:rPr>
          <w:sz w:val="36"/>
        </w:rPr>
      </w:pPr>
    </w:p>
    <w:p w:rsidR="00137A35" w:rsidRDefault="00137A35">
      <w:pPr>
        <w:jc w:val="center"/>
        <w:rPr>
          <w:sz w:val="36"/>
        </w:rPr>
      </w:pPr>
    </w:p>
    <w:p w:rsidR="00137A35" w:rsidRDefault="00137A35">
      <w:pPr>
        <w:jc w:val="center"/>
        <w:rPr>
          <w:sz w:val="36"/>
        </w:rPr>
      </w:pPr>
    </w:p>
    <w:p w:rsidR="00137A35" w:rsidRDefault="00137A35">
      <w:pPr>
        <w:jc w:val="center"/>
        <w:rPr>
          <w:b/>
          <w:smallCaps/>
          <w:sz w:val="40"/>
        </w:rPr>
      </w:pPr>
    </w:p>
    <w:p w:rsidR="00950671" w:rsidRDefault="00950671" w:rsidP="00950671">
      <w:pPr>
        <w:jc w:val="center"/>
        <w:rPr>
          <w:b/>
          <w:smallCaps/>
          <w:sz w:val="40"/>
        </w:rPr>
      </w:pPr>
    </w:p>
    <w:p w:rsidR="00950671" w:rsidRDefault="00950671" w:rsidP="00950671">
      <w:pPr>
        <w:jc w:val="center"/>
        <w:rPr>
          <w:b/>
          <w:smallCaps/>
          <w:sz w:val="40"/>
        </w:rPr>
      </w:pPr>
    </w:p>
    <w:p w:rsidR="00137A35" w:rsidRDefault="00950671" w:rsidP="00950671">
      <w:pPr>
        <w:jc w:val="center"/>
        <w:rPr>
          <w:b/>
          <w:smallCaps/>
          <w:sz w:val="40"/>
        </w:rPr>
      </w:pPr>
      <w:r>
        <w:rPr>
          <w:b/>
          <w:smallCaps/>
          <w:sz w:val="40"/>
        </w:rPr>
        <w:t>Request for Proposals for</w:t>
      </w:r>
    </w:p>
    <w:p w:rsidR="00137A35" w:rsidRDefault="00137A35">
      <w:pPr>
        <w:jc w:val="center"/>
        <w:rPr>
          <w:sz w:val="48"/>
        </w:rPr>
      </w:pPr>
      <w:r>
        <w:rPr>
          <w:b/>
          <w:smallCaps/>
          <w:sz w:val="40"/>
        </w:rPr>
        <w:t>Continuation and New Projects</w:t>
      </w:r>
    </w:p>
    <w:p w:rsidR="00137A35" w:rsidRDefault="00137A35">
      <w:pPr>
        <w:jc w:val="center"/>
        <w:rPr>
          <w:sz w:val="48"/>
        </w:rPr>
      </w:pPr>
    </w:p>
    <w:p w:rsidR="00137A35" w:rsidRDefault="00137A35">
      <w:pPr>
        <w:ind w:left="1080" w:right="1080"/>
        <w:jc w:val="center"/>
        <w:rPr>
          <w:b/>
          <w:sz w:val="28"/>
        </w:rPr>
      </w:pPr>
    </w:p>
    <w:p w:rsidR="00137A35" w:rsidRDefault="00137A35">
      <w:pPr>
        <w:ind w:left="1080" w:right="1080"/>
        <w:jc w:val="center"/>
        <w:rPr>
          <w:b/>
          <w:sz w:val="28"/>
        </w:rPr>
      </w:pPr>
    </w:p>
    <w:p w:rsidR="00137A35" w:rsidRDefault="00C7291D" w:rsidP="00C7291D">
      <w:pPr>
        <w:pBdr>
          <w:top w:val="double" w:sz="2" w:space="8" w:color="808080"/>
          <w:left w:val="double" w:sz="2" w:space="0" w:color="808080"/>
          <w:bottom w:val="double" w:sz="2" w:space="0" w:color="808080"/>
          <w:right w:val="double" w:sz="2" w:space="0" w:color="808080"/>
        </w:pBdr>
        <w:ind w:left="1080" w:right="1080"/>
        <w:jc w:val="center"/>
        <w:rPr>
          <w:b/>
          <w:sz w:val="28"/>
        </w:rPr>
      </w:pPr>
      <w:r>
        <w:rPr>
          <w:b/>
          <w:sz w:val="28"/>
        </w:rPr>
        <w:t>New User Registrations due by: April 5</w:t>
      </w:r>
      <w:r w:rsidRPr="00C7291D">
        <w:rPr>
          <w:b/>
          <w:sz w:val="28"/>
          <w:vertAlign w:val="superscript"/>
        </w:rPr>
        <w:t>th</w:t>
      </w:r>
      <w:r>
        <w:rPr>
          <w:b/>
          <w:sz w:val="28"/>
        </w:rPr>
        <w:t xml:space="preserve">, 2019, 5:00 P.M. </w:t>
      </w:r>
      <w:r w:rsidR="00137A35">
        <w:rPr>
          <w:b/>
          <w:sz w:val="28"/>
        </w:rPr>
        <w:t>Applications due by:</w:t>
      </w:r>
      <w:r w:rsidR="00137A35">
        <w:rPr>
          <w:sz w:val="28"/>
        </w:rPr>
        <w:t xml:space="preserve">  </w:t>
      </w:r>
      <w:r w:rsidR="000B3BFA">
        <w:rPr>
          <w:b/>
          <w:sz w:val="28"/>
        </w:rPr>
        <w:t>April 19</w:t>
      </w:r>
      <w:r w:rsidR="00137A35" w:rsidRPr="00E0522A">
        <w:rPr>
          <w:b/>
          <w:sz w:val="28"/>
        </w:rPr>
        <w:t xml:space="preserve">, </w:t>
      </w:r>
      <w:r w:rsidR="00095588" w:rsidRPr="00E0522A">
        <w:rPr>
          <w:b/>
          <w:sz w:val="28"/>
        </w:rPr>
        <w:t>20</w:t>
      </w:r>
      <w:r w:rsidR="00A76805" w:rsidRPr="00E0522A">
        <w:rPr>
          <w:b/>
          <w:sz w:val="28"/>
        </w:rPr>
        <w:t>1</w:t>
      </w:r>
      <w:r w:rsidR="000B3BFA">
        <w:rPr>
          <w:b/>
          <w:sz w:val="28"/>
        </w:rPr>
        <w:t>9</w:t>
      </w:r>
      <w:r w:rsidR="00137A35">
        <w:rPr>
          <w:b/>
          <w:sz w:val="28"/>
        </w:rPr>
        <w:t>, 5:00 P.M.</w:t>
      </w:r>
    </w:p>
    <w:p w:rsidR="00137A35" w:rsidRDefault="00137A35">
      <w:pPr>
        <w:rPr>
          <w:sz w:val="28"/>
        </w:rPr>
      </w:pPr>
    </w:p>
    <w:p w:rsidR="00137A35" w:rsidRDefault="00137A35">
      <w:pPr>
        <w:jc w:val="center"/>
        <w:rPr>
          <w:sz w:val="28"/>
        </w:rPr>
      </w:pPr>
    </w:p>
    <w:p w:rsidR="00137A35" w:rsidRDefault="00137A35">
      <w:pPr>
        <w:pBdr>
          <w:top w:val="double" w:sz="7" w:space="0" w:color="000000"/>
          <w:left w:val="single" w:sz="6" w:space="0" w:color="FFFFFF"/>
          <w:bottom w:val="single" w:sz="6" w:space="0" w:color="FFFFFF"/>
          <w:right w:val="single" w:sz="6" w:space="0" w:color="FFFFFF"/>
        </w:pBdr>
        <w:ind w:left="-270" w:right="-270"/>
        <w:jc w:val="center"/>
        <w:rPr>
          <w:sz w:val="28"/>
        </w:rPr>
      </w:pPr>
    </w:p>
    <w:p w:rsidR="00137A35" w:rsidRPr="000F7C32" w:rsidRDefault="002929B6">
      <w:pPr>
        <w:jc w:val="center"/>
        <w:rPr>
          <w:rFonts w:ascii="Times New Roman" w:hAnsi="Times New Roman"/>
        </w:rPr>
      </w:pPr>
      <w:r w:rsidRPr="000F7C32">
        <w:rPr>
          <w:rFonts w:ascii="Times New Roman" w:hAnsi="Times New Roman"/>
        </w:rPr>
        <w:t>SC</w:t>
      </w:r>
      <w:r w:rsidR="00137A35" w:rsidRPr="000F7C32">
        <w:rPr>
          <w:rFonts w:ascii="Times New Roman" w:hAnsi="Times New Roman"/>
        </w:rPr>
        <w:t xml:space="preserve"> Department of Public Safety  </w:t>
      </w:r>
      <w:r w:rsidR="00137A35" w:rsidRPr="000F7C32">
        <w:rPr>
          <w:rFonts w:ascii="Times New Roman" w:hAnsi="Times New Roman"/>
          <w:sz w:val="16"/>
        </w:rPr>
        <w:t></w:t>
      </w:r>
      <w:r w:rsidR="00137A35" w:rsidRPr="000F7C32">
        <w:rPr>
          <w:rFonts w:ascii="Times New Roman" w:hAnsi="Times New Roman"/>
        </w:rPr>
        <w:t xml:space="preserve">  Office of </w:t>
      </w:r>
      <w:r w:rsidR="001D7806">
        <w:rPr>
          <w:rFonts w:ascii="Times New Roman" w:hAnsi="Times New Roman"/>
        </w:rPr>
        <w:t xml:space="preserve">Highway Safety and </w:t>
      </w:r>
      <w:r w:rsidR="00137A35" w:rsidRPr="000F7C32">
        <w:rPr>
          <w:rFonts w:ascii="Times New Roman" w:hAnsi="Times New Roman"/>
        </w:rPr>
        <w:t>Justice Programs</w:t>
      </w:r>
    </w:p>
    <w:p w:rsidR="00137A35" w:rsidRDefault="00137A35">
      <w:pPr>
        <w:jc w:val="center"/>
      </w:pPr>
    </w:p>
    <w:p w:rsidR="00137A35" w:rsidRDefault="00137A35">
      <w:pPr>
        <w:jc w:val="center"/>
      </w:pPr>
    </w:p>
    <w:p w:rsidR="00137A35" w:rsidRDefault="00137A35">
      <w:pPr>
        <w:jc w:val="center"/>
      </w:pPr>
    </w:p>
    <w:p w:rsidR="00137A35" w:rsidRDefault="00137A35">
      <w:pPr>
        <w:jc w:val="center"/>
        <w:sectPr w:rsidR="00137A35" w:rsidSect="00621592">
          <w:footerReference w:type="even" r:id="rId9"/>
          <w:endnotePr>
            <w:numFmt w:val="decimal"/>
          </w:endnotePr>
          <w:pgSz w:w="12240" w:h="15840"/>
          <w:pgMar w:top="720" w:right="1440" w:bottom="720" w:left="1440" w:header="936" w:footer="576" w:gutter="0"/>
          <w:pgBorders w:display="firstPage" w:offsetFrom="page">
            <w:top w:val="thinThickSmallGap" w:sz="12" w:space="24" w:color="auto"/>
            <w:left w:val="thinThickSmallGap" w:sz="12" w:space="24" w:color="auto"/>
            <w:bottom w:val="thickThinSmallGap" w:sz="12" w:space="24" w:color="auto"/>
            <w:right w:val="thickThinSmallGap" w:sz="12" w:space="24" w:color="auto"/>
          </w:pgBorders>
          <w:cols w:space="720"/>
          <w:noEndnote/>
        </w:sectPr>
      </w:pPr>
    </w:p>
    <w:p w:rsidR="00137A35" w:rsidRDefault="00137A35">
      <w:pPr>
        <w:widowControl/>
        <w:jc w:val="center"/>
        <w:rPr>
          <w:rFonts w:ascii="Times New Roman" w:hAnsi="Times New Roman"/>
          <w:b/>
          <w:sz w:val="22"/>
        </w:rPr>
      </w:pPr>
      <w:r>
        <w:rPr>
          <w:rFonts w:ascii="Times New Roman" w:hAnsi="Times New Roman"/>
          <w:b/>
          <w:sz w:val="28"/>
        </w:rPr>
        <w:lastRenderedPageBreak/>
        <w:t>CONTENTS</w:t>
      </w:r>
    </w:p>
    <w:p w:rsidR="00137A35" w:rsidRDefault="00137A35">
      <w:pPr>
        <w:widowControl/>
        <w:jc w:val="both"/>
        <w:rPr>
          <w:rFonts w:ascii="Times New Roman" w:hAnsi="Times New Roman"/>
          <w:b/>
          <w:sz w:val="22"/>
        </w:rPr>
      </w:pPr>
    </w:p>
    <w:p w:rsidR="00137A35" w:rsidRDefault="00137A35">
      <w:pPr>
        <w:widowControl/>
        <w:jc w:val="both"/>
        <w:rPr>
          <w:rFonts w:ascii="Times New Roman" w:hAnsi="Times New Roman"/>
          <w:b/>
          <w:sz w:val="22"/>
        </w:rPr>
      </w:pPr>
    </w:p>
    <w:p w:rsidR="00137A35" w:rsidRDefault="00137A35">
      <w:pPr>
        <w:widowControl/>
        <w:jc w:val="both"/>
        <w:rPr>
          <w:rFonts w:ascii="Times New Roman" w:hAnsi="Times New Roman"/>
          <w:b/>
          <w:sz w:val="22"/>
        </w:rPr>
      </w:pPr>
    </w:p>
    <w:p w:rsidR="00137A35" w:rsidRPr="002128BC" w:rsidRDefault="00137A35">
      <w:pPr>
        <w:widowControl/>
        <w:tabs>
          <w:tab w:val="left" w:pos="-1080"/>
          <w:tab w:val="left" w:pos="-360"/>
          <w:tab w:val="decimal" w:pos="360"/>
          <w:tab w:val="left" w:pos="720"/>
          <w:tab w:val="left" w:pos="1080"/>
          <w:tab w:val="right" w:leader="dot" w:pos="8010"/>
          <w:tab w:val="right" w:leader="dot" w:pos="8640"/>
        </w:tabs>
        <w:jc w:val="both"/>
        <w:rPr>
          <w:rFonts w:ascii="Times New Roman" w:hAnsi="Times New Roman"/>
          <w:b/>
        </w:rPr>
      </w:pPr>
      <w:r>
        <w:rPr>
          <w:rFonts w:ascii="Times New Roman" w:hAnsi="Times New Roman"/>
          <w:b/>
        </w:rPr>
        <w:tab/>
      </w:r>
      <w:r w:rsidRPr="002128BC">
        <w:rPr>
          <w:rFonts w:ascii="Times New Roman" w:hAnsi="Times New Roman"/>
          <w:b/>
        </w:rPr>
        <w:t>I.</w:t>
      </w:r>
      <w:r w:rsidRPr="002128BC">
        <w:rPr>
          <w:rFonts w:ascii="Times New Roman" w:hAnsi="Times New Roman"/>
          <w:b/>
        </w:rPr>
        <w:tab/>
        <w:t>Introduction</w:t>
      </w:r>
      <w:r w:rsidRPr="002128BC">
        <w:rPr>
          <w:rFonts w:ascii="Times New Roman" w:hAnsi="Times New Roman"/>
          <w:b/>
        </w:rPr>
        <w:tab/>
      </w:r>
      <w:r w:rsidR="00F82F6A">
        <w:rPr>
          <w:rFonts w:ascii="Times New Roman" w:hAnsi="Times New Roman"/>
          <w:b/>
        </w:rPr>
        <w:t>3</w:t>
      </w:r>
    </w:p>
    <w:p w:rsidR="00137A35" w:rsidRPr="002128BC" w:rsidRDefault="00137A35">
      <w:pPr>
        <w:widowControl/>
        <w:tabs>
          <w:tab w:val="left" w:pos="-1080"/>
          <w:tab w:val="left" w:pos="-360"/>
          <w:tab w:val="decimal" w:pos="360"/>
          <w:tab w:val="left" w:pos="720"/>
          <w:tab w:val="left" w:pos="1080"/>
          <w:tab w:val="right" w:leader="dot" w:pos="8010"/>
          <w:tab w:val="right" w:leader="dot" w:pos="8640"/>
        </w:tabs>
        <w:jc w:val="both"/>
        <w:rPr>
          <w:rFonts w:ascii="Times New Roman" w:hAnsi="Times New Roman"/>
          <w:b/>
        </w:rPr>
      </w:pPr>
    </w:p>
    <w:p w:rsidR="00137A35" w:rsidRPr="002128BC" w:rsidRDefault="00FC04DF">
      <w:pPr>
        <w:widowControl/>
        <w:tabs>
          <w:tab w:val="left" w:pos="-1080"/>
          <w:tab w:val="left" w:pos="-360"/>
          <w:tab w:val="decimal" w:pos="360"/>
          <w:tab w:val="left" w:pos="720"/>
          <w:tab w:val="left" w:pos="1080"/>
          <w:tab w:val="right" w:leader="dot" w:pos="8010"/>
          <w:tab w:val="right" w:leader="dot" w:pos="8640"/>
        </w:tabs>
        <w:jc w:val="both"/>
        <w:rPr>
          <w:rFonts w:ascii="Times New Roman" w:hAnsi="Times New Roman"/>
          <w:b/>
        </w:rPr>
      </w:pPr>
      <w:r>
        <w:rPr>
          <w:rFonts w:ascii="Times New Roman" w:hAnsi="Times New Roman"/>
          <w:b/>
        </w:rPr>
        <w:tab/>
        <w:t>II.</w:t>
      </w:r>
      <w:r>
        <w:rPr>
          <w:rFonts w:ascii="Times New Roman" w:hAnsi="Times New Roman"/>
          <w:b/>
        </w:rPr>
        <w:tab/>
        <w:t>Purpose</w:t>
      </w:r>
      <w:r>
        <w:rPr>
          <w:rFonts w:ascii="Times New Roman" w:hAnsi="Times New Roman"/>
          <w:b/>
        </w:rPr>
        <w:tab/>
      </w:r>
      <w:r w:rsidR="00187922">
        <w:rPr>
          <w:rFonts w:ascii="Times New Roman" w:hAnsi="Times New Roman"/>
          <w:b/>
        </w:rPr>
        <w:t>3</w:t>
      </w:r>
    </w:p>
    <w:p w:rsidR="00137A35" w:rsidRPr="002128BC" w:rsidRDefault="00137A35">
      <w:pPr>
        <w:widowControl/>
        <w:tabs>
          <w:tab w:val="left" w:pos="-1080"/>
          <w:tab w:val="left" w:pos="-360"/>
          <w:tab w:val="decimal" w:pos="360"/>
          <w:tab w:val="left" w:pos="720"/>
          <w:tab w:val="left" w:pos="1080"/>
          <w:tab w:val="right" w:leader="dot" w:pos="8010"/>
          <w:tab w:val="right" w:leader="dot" w:pos="8640"/>
        </w:tabs>
        <w:jc w:val="both"/>
        <w:rPr>
          <w:rFonts w:ascii="Times New Roman" w:hAnsi="Times New Roman"/>
          <w:b/>
        </w:rPr>
      </w:pPr>
    </w:p>
    <w:p w:rsidR="00137A35" w:rsidRPr="002128BC" w:rsidRDefault="00137A35">
      <w:pPr>
        <w:widowControl/>
        <w:tabs>
          <w:tab w:val="left" w:pos="-1080"/>
          <w:tab w:val="left" w:pos="-360"/>
          <w:tab w:val="decimal" w:pos="360"/>
          <w:tab w:val="left" w:pos="720"/>
          <w:tab w:val="left" w:pos="1080"/>
          <w:tab w:val="right" w:leader="dot" w:pos="8010"/>
          <w:tab w:val="right" w:leader="dot" w:pos="8640"/>
        </w:tabs>
        <w:jc w:val="both"/>
        <w:rPr>
          <w:rFonts w:ascii="Times New Roman" w:hAnsi="Times New Roman"/>
          <w:b/>
        </w:rPr>
      </w:pPr>
      <w:r w:rsidRPr="002128BC">
        <w:rPr>
          <w:rFonts w:ascii="Times New Roman" w:hAnsi="Times New Roman"/>
          <w:b/>
        </w:rPr>
        <w:tab/>
        <w:t>III.</w:t>
      </w:r>
      <w:r w:rsidRPr="002128BC">
        <w:rPr>
          <w:rFonts w:ascii="Times New Roman" w:hAnsi="Times New Roman"/>
          <w:b/>
        </w:rPr>
        <w:tab/>
        <w:t>Eligible Applicants</w:t>
      </w:r>
      <w:r w:rsidRPr="002128BC">
        <w:rPr>
          <w:rFonts w:ascii="Times New Roman" w:hAnsi="Times New Roman"/>
          <w:b/>
        </w:rPr>
        <w:tab/>
      </w:r>
      <w:r w:rsidR="00140AE9">
        <w:rPr>
          <w:rFonts w:ascii="Times New Roman" w:hAnsi="Times New Roman"/>
          <w:b/>
        </w:rPr>
        <w:t>4</w:t>
      </w:r>
    </w:p>
    <w:p w:rsidR="00137A35" w:rsidRPr="002128BC" w:rsidRDefault="00137A35">
      <w:pPr>
        <w:widowControl/>
        <w:tabs>
          <w:tab w:val="left" w:pos="-1080"/>
          <w:tab w:val="left" w:pos="-360"/>
          <w:tab w:val="decimal" w:pos="360"/>
          <w:tab w:val="left" w:pos="720"/>
          <w:tab w:val="left" w:pos="1080"/>
          <w:tab w:val="right" w:leader="dot" w:pos="8010"/>
          <w:tab w:val="right" w:leader="dot" w:pos="8640"/>
        </w:tabs>
        <w:jc w:val="both"/>
        <w:rPr>
          <w:rFonts w:ascii="Times New Roman" w:hAnsi="Times New Roman"/>
          <w:b/>
        </w:rPr>
      </w:pPr>
    </w:p>
    <w:p w:rsidR="00137A35" w:rsidRPr="002128BC" w:rsidRDefault="00137A35">
      <w:pPr>
        <w:widowControl/>
        <w:tabs>
          <w:tab w:val="left" w:pos="-1080"/>
          <w:tab w:val="left" w:pos="-360"/>
          <w:tab w:val="decimal" w:pos="360"/>
          <w:tab w:val="left" w:pos="720"/>
          <w:tab w:val="left" w:pos="1080"/>
          <w:tab w:val="right" w:leader="dot" w:pos="8010"/>
          <w:tab w:val="right" w:leader="dot" w:pos="8640"/>
        </w:tabs>
        <w:jc w:val="both"/>
        <w:rPr>
          <w:rFonts w:ascii="Times New Roman" w:hAnsi="Times New Roman"/>
          <w:b/>
        </w:rPr>
      </w:pPr>
      <w:r w:rsidRPr="002128BC">
        <w:rPr>
          <w:rFonts w:ascii="Times New Roman" w:hAnsi="Times New Roman"/>
          <w:b/>
        </w:rPr>
        <w:tab/>
        <w:t>IV.</w:t>
      </w:r>
      <w:r w:rsidRPr="002128BC">
        <w:rPr>
          <w:rFonts w:ascii="Times New Roman" w:hAnsi="Times New Roman"/>
          <w:b/>
        </w:rPr>
        <w:tab/>
        <w:t>E</w:t>
      </w:r>
      <w:r w:rsidR="00FC04DF">
        <w:rPr>
          <w:rFonts w:ascii="Times New Roman" w:hAnsi="Times New Roman"/>
          <w:b/>
        </w:rPr>
        <w:t>ligible Standard Program Areas</w:t>
      </w:r>
      <w:r w:rsidR="00FC04DF">
        <w:rPr>
          <w:rFonts w:ascii="Times New Roman" w:hAnsi="Times New Roman"/>
          <w:b/>
        </w:rPr>
        <w:tab/>
      </w:r>
      <w:r w:rsidR="00187922">
        <w:rPr>
          <w:rFonts w:ascii="Times New Roman" w:hAnsi="Times New Roman"/>
          <w:b/>
        </w:rPr>
        <w:t>4</w:t>
      </w:r>
    </w:p>
    <w:p w:rsidR="00137A35" w:rsidRPr="002128BC" w:rsidRDefault="00137A35">
      <w:pPr>
        <w:widowControl/>
        <w:tabs>
          <w:tab w:val="left" w:pos="-1080"/>
          <w:tab w:val="left" w:pos="-360"/>
          <w:tab w:val="decimal" w:pos="360"/>
          <w:tab w:val="left" w:pos="720"/>
          <w:tab w:val="left" w:pos="1080"/>
          <w:tab w:val="right" w:leader="dot" w:pos="8010"/>
          <w:tab w:val="right" w:leader="dot" w:pos="8640"/>
        </w:tabs>
        <w:jc w:val="both"/>
        <w:rPr>
          <w:rFonts w:ascii="Times New Roman" w:hAnsi="Times New Roman"/>
          <w:b/>
        </w:rPr>
      </w:pPr>
    </w:p>
    <w:p w:rsidR="00137A35" w:rsidRPr="002128BC" w:rsidRDefault="00137A35">
      <w:pPr>
        <w:widowControl/>
        <w:tabs>
          <w:tab w:val="left" w:pos="-1080"/>
          <w:tab w:val="left" w:pos="-360"/>
          <w:tab w:val="decimal" w:pos="360"/>
          <w:tab w:val="left" w:pos="720"/>
          <w:tab w:val="left" w:pos="1080"/>
          <w:tab w:val="right" w:leader="dot" w:pos="8010"/>
          <w:tab w:val="right" w:leader="dot" w:pos="8640"/>
        </w:tabs>
        <w:jc w:val="both"/>
        <w:rPr>
          <w:rFonts w:ascii="Times New Roman" w:hAnsi="Times New Roman"/>
          <w:b/>
        </w:rPr>
      </w:pPr>
      <w:r w:rsidRPr="002128BC">
        <w:rPr>
          <w:rFonts w:ascii="Times New Roman" w:hAnsi="Times New Roman"/>
          <w:b/>
        </w:rPr>
        <w:tab/>
        <w:t>V.</w:t>
      </w:r>
      <w:r w:rsidRPr="002128BC">
        <w:rPr>
          <w:rFonts w:ascii="Times New Roman" w:hAnsi="Times New Roman"/>
          <w:b/>
        </w:rPr>
        <w:tab/>
        <w:t>Funding Period</w:t>
      </w:r>
      <w:r w:rsidRPr="002128BC">
        <w:rPr>
          <w:rFonts w:ascii="Times New Roman" w:hAnsi="Times New Roman"/>
          <w:b/>
        </w:rPr>
        <w:tab/>
      </w:r>
      <w:r w:rsidR="00140AE9">
        <w:rPr>
          <w:rFonts w:ascii="Times New Roman" w:hAnsi="Times New Roman"/>
          <w:b/>
        </w:rPr>
        <w:t>5</w:t>
      </w:r>
    </w:p>
    <w:p w:rsidR="00137A35" w:rsidRPr="002128BC" w:rsidRDefault="00137A35">
      <w:pPr>
        <w:widowControl/>
        <w:tabs>
          <w:tab w:val="left" w:pos="-1080"/>
          <w:tab w:val="left" w:pos="-360"/>
          <w:tab w:val="decimal" w:pos="360"/>
          <w:tab w:val="left" w:pos="720"/>
          <w:tab w:val="left" w:pos="1080"/>
          <w:tab w:val="right" w:leader="dot" w:pos="8010"/>
          <w:tab w:val="right" w:leader="dot" w:pos="8640"/>
        </w:tabs>
        <w:jc w:val="both"/>
        <w:rPr>
          <w:rFonts w:ascii="Times New Roman" w:hAnsi="Times New Roman"/>
          <w:b/>
        </w:rPr>
      </w:pPr>
    </w:p>
    <w:p w:rsidR="00137A35" w:rsidRPr="002128BC" w:rsidRDefault="00137A35">
      <w:pPr>
        <w:widowControl/>
        <w:tabs>
          <w:tab w:val="left" w:pos="-1080"/>
          <w:tab w:val="left" w:pos="-360"/>
          <w:tab w:val="decimal" w:pos="360"/>
          <w:tab w:val="left" w:pos="720"/>
          <w:tab w:val="left" w:pos="1080"/>
          <w:tab w:val="right" w:leader="dot" w:pos="8010"/>
          <w:tab w:val="right" w:leader="dot" w:pos="8640"/>
        </w:tabs>
        <w:jc w:val="both"/>
        <w:rPr>
          <w:rFonts w:ascii="Times New Roman" w:hAnsi="Times New Roman"/>
          <w:b/>
        </w:rPr>
      </w:pPr>
      <w:r w:rsidRPr="002128BC">
        <w:rPr>
          <w:rFonts w:ascii="Times New Roman" w:hAnsi="Times New Roman"/>
          <w:b/>
        </w:rPr>
        <w:tab/>
        <w:t>VI.</w:t>
      </w:r>
      <w:r w:rsidRPr="002128BC">
        <w:rPr>
          <w:rFonts w:ascii="Times New Roman" w:hAnsi="Times New Roman"/>
          <w:b/>
        </w:rPr>
        <w:tab/>
        <w:t>Distribution of Formula Funds</w:t>
      </w:r>
      <w:r w:rsidRPr="002128BC">
        <w:rPr>
          <w:rFonts w:ascii="Times New Roman" w:hAnsi="Times New Roman"/>
          <w:b/>
        </w:rPr>
        <w:tab/>
      </w:r>
      <w:r w:rsidR="00140AE9">
        <w:rPr>
          <w:rFonts w:ascii="Times New Roman" w:hAnsi="Times New Roman"/>
          <w:b/>
        </w:rPr>
        <w:t>5</w:t>
      </w:r>
    </w:p>
    <w:p w:rsidR="00137A35" w:rsidRPr="002128BC" w:rsidRDefault="00137A35">
      <w:pPr>
        <w:widowControl/>
        <w:tabs>
          <w:tab w:val="left" w:pos="-1080"/>
          <w:tab w:val="left" w:pos="-360"/>
          <w:tab w:val="decimal" w:pos="360"/>
          <w:tab w:val="left" w:pos="720"/>
          <w:tab w:val="left" w:pos="1080"/>
          <w:tab w:val="right" w:leader="dot" w:pos="8010"/>
          <w:tab w:val="right" w:leader="dot" w:pos="8640"/>
        </w:tabs>
        <w:jc w:val="both"/>
        <w:rPr>
          <w:rFonts w:ascii="Times New Roman" w:hAnsi="Times New Roman"/>
          <w:b/>
        </w:rPr>
      </w:pPr>
    </w:p>
    <w:p w:rsidR="00137A35" w:rsidRPr="002128BC" w:rsidRDefault="00137A35">
      <w:pPr>
        <w:widowControl/>
        <w:tabs>
          <w:tab w:val="left" w:pos="-1080"/>
          <w:tab w:val="left" w:pos="-360"/>
          <w:tab w:val="decimal" w:pos="360"/>
          <w:tab w:val="left" w:pos="720"/>
          <w:tab w:val="left" w:pos="1080"/>
          <w:tab w:val="right" w:leader="dot" w:pos="8010"/>
          <w:tab w:val="right" w:leader="dot" w:pos="8640"/>
        </w:tabs>
        <w:jc w:val="both"/>
        <w:rPr>
          <w:rFonts w:ascii="Times New Roman" w:hAnsi="Times New Roman"/>
          <w:b/>
        </w:rPr>
      </w:pPr>
      <w:r w:rsidRPr="002128BC">
        <w:rPr>
          <w:rFonts w:ascii="Times New Roman" w:hAnsi="Times New Roman"/>
          <w:b/>
        </w:rPr>
        <w:tab/>
        <w:t>VII.</w:t>
      </w:r>
      <w:r w:rsidRPr="002128BC">
        <w:rPr>
          <w:rFonts w:ascii="Times New Roman" w:hAnsi="Times New Roman"/>
          <w:b/>
        </w:rPr>
        <w:tab/>
        <w:t>Matching Requirement</w:t>
      </w:r>
      <w:r w:rsidRPr="002128BC">
        <w:rPr>
          <w:rFonts w:ascii="Times New Roman" w:hAnsi="Times New Roman"/>
          <w:b/>
        </w:rPr>
        <w:tab/>
      </w:r>
      <w:r w:rsidR="00140AE9">
        <w:rPr>
          <w:rFonts w:ascii="Times New Roman" w:hAnsi="Times New Roman"/>
          <w:b/>
        </w:rPr>
        <w:t>6</w:t>
      </w:r>
    </w:p>
    <w:p w:rsidR="00462CF3" w:rsidRPr="002128BC" w:rsidRDefault="00462CF3">
      <w:pPr>
        <w:widowControl/>
        <w:tabs>
          <w:tab w:val="left" w:pos="-1080"/>
          <w:tab w:val="left" w:pos="-360"/>
          <w:tab w:val="decimal" w:pos="360"/>
          <w:tab w:val="left" w:pos="720"/>
          <w:tab w:val="left" w:pos="1080"/>
          <w:tab w:val="right" w:leader="dot" w:pos="8010"/>
          <w:tab w:val="right" w:leader="dot" w:pos="8640"/>
        </w:tabs>
        <w:jc w:val="both"/>
        <w:rPr>
          <w:rFonts w:ascii="Times New Roman" w:hAnsi="Times New Roman"/>
          <w:b/>
        </w:rPr>
      </w:pPr>
    </w:p>
    <w:p w:rsidR="00462CF3" w:rsidRPr="002128BC" w:rsidRDefault="00462CF3" w:rsidP="00462CF3">
      <w:pPr>
        <w:widowControl/>
        <w:tabs>
          <w:tab w:val="left" w:pos="-1080"/>
          <w:tab w:val="left" w:pos="-360"/>
          <w:tab w:val="decimal" w:pos="360"/>
          <w:tab w:val="left" w:pos="720"/>
          <w:tab w:val="left" w:pos="1080"/>
          <w:tab w:val="right" w:leader="dot" w:pos="8010"/>
          <w:tab w:val="right" w:leader="dot" w:pos="8640"/>
        </w:tabs>
        <w:rPr>
          <w:rFonts w:ascii="Times New Roman" w:hAnsi="Times New Roman"/>
          <w:b/>
        </w:rPr>
      </w:pPr>
      <w:r w:rsidRPr="002128BC">
        <w:rPr>
          <w:rFonts w:ascii="Times New Roman" w:hAnsi="Times New Roman"/>
          <w:b/>
        </w:rPr>
        <w:t>VIII.   Notice of Post-Award Reporting Requirements</w:t>
      </w:r>
      <w:r w:rsidR="00DE12EF">
        <w:rPr>
          <w:rFonts w:ascii="Times New Roman" w:hAnsi="Times New Roman"/>
          <w:b/>
        </w:rPr>
        <w:t>……..</w:t>
      </w:r>
      <w:r w:rsidRPr="002128BC">
        <w:rPr>
          <w:rFonts w:ascii="Times New Roman" w:hAnsi="Times New Roman"/>
          <w:b/>
        </w:rPr>
        <w:t>..........................</w:t>
      </w:r>
      <w:r w:rsidR="002128BC">
        <w:rPr>
          <w:rFonts w:ascii="Times New Roman" w:hAnsi="Times New Roman"/>
          <w:b/>
        </w:rPr>
        <w:t>..</w:t>
      </w:r>
      <w:r w:rsidRPr="002128BC">
        <w:rPr>
          <w:rFonts w:ascii="Times New Roman" w:hAnsi="Times New Roman"/>
          <w:b/>
        </w:rPr>
        <w:t>..</w:t>
      </w:r>
      <w:r w:rsidR="00140AE9">
        <w:rPr>
          <w:rFonts w:ascii="Times New Roman" w:hAnsi="Times New Roman"/>
          <w:b/>
        </w:rPr>
        <w:t>6</w:t>
      </w:r>
    </w:p>
    <w:p w:rsidR="00137A35" w:rsidRPr="002128BC" w:rsidRDefault="00137A35">
      <w:pPr>
        <w:widowControl/>
        <w:tabs>
          <w:tab w:val="left" w:pos="-1080"/>
          <w:tab w:val="left" w:pos="-360"/>
          <w:tab w:val="decimal" w:pos="360"/>
          <w:tab w:val="left" w:pos="720"/>
          <w:tab w:val="left" w:pos="1080"/>
          <w:tab w:val="right" w:leader="dot" w:pos="8010"/>
          <w:tab w:val="right" w:leader="dot" w:pos="8640"/>
        </w:tabs>
        <w:jc w:val="both"/>
        <w:rPr>
          <w:rFonts w:ascii="Times New Roman" w:hAnsi="Times New Roman"/>
          <w:b/>
        </w:rPr>
      </w:pPr>
    </w:p>
    <w:p w:rsidR="00137A35" w:rsidRPr="002128BC" w:rsidRDefault="00137A35">
      <w:pPr>
        <w:widowControl/>
        <w:tabs>
          <w:tab w:val="left" w:pos="-1080"/>
          <w:tab w:val="left" w:pos="-360"/>
          <w:tab w:val="decimal" w:pos="360"/>
          <w:tab w:val="left" w:pos="720"/>
          <w:tab w:val="left" w:pos="1080"/>
          <w:tab w:val="right" w:leader="dot" w:pos="8010"/>
          <w:tab w:val="right" w:leader="dot" w:pos="8640"/>
        </w:tabs>
        <w:jc w:val="both"/>
        <w:rPr>
          <w:rFonts w:ascii="Times New Roman" w:hAnsi="Times New Roman"/>
          <w:b/>
        </w:rPr>
      </w:pPr>
      <w:r w:rsidRPr="002128BC">
        <w:rPr>
          <w:rFonts w:ascii="Times New Roman" w:hAnsi="Times New Roman"/>
          <w:b/>
        </w:rPr>
        <w:tab/>
      </w:r>
      <w:r w:rsidR="00E553B3" w:rsidRPr="002128BC">
        <w:rPr>
          <w:rFonts w:ascii="Times New Roman" w:hAnsi="Times New Roman"/>
          <w:b/>
        </w:rPr>
        <w:t>IX</w:t>
      </w:r>
      <w:r w:rsidRPr="002128BC">
        <w:rPr>
          <w:rFonts w:ascii="Times New Roman" w:hAnsi="Times New Roman"/>
          <w:b/>
        </w:rPr>
        <w:t>.</w:t>
      </w:r>
      <w:r w:rsidRPr="002128BC">
        <w:rPr>
          <w:rFonts w:ascii="Times New Roman" w:hAnsi="Times New Roman"/>
          <w:b/>
        </w:rPr>
        <w:tab/>
        <w:t>Guidelines for the Use of Formula Grant Funds</w:t>
      </w:r>
      <w:r w:rsidRPr="002128BC">
        <w:rPr>
          <w:rFonts w:ascii="Times New Roman" w:hAnsi="Times New Roman"/>
          <w:b/>
        </w:rPr>
        <w:tab/>
      </w:r>
      <w:r w:rsidR="00140AE9">
        <w:rPr>
          <w:rFonts w:ascii="Times New Roman" w:hAnsi="Times New Roman"/>
          <w:b/>
        </w:rPr>
        <w:t>6</w:t>
      </w:r>
    </w:p>
    <w:p w:rsidR="00137A35" w:rsidRPr="002128BC" w:rsidRDefault="00137A35">
      <w:pPr>
        <w:widowControl/>
        <w:tabs>
          <w:tab w:val="left" w:pos="-1080"/>
          <w:tab w:val="left" w:pos="-360"/>
          <w:tab w:val="decimal" w:pos="360"/>
          <w:tab w:val="left" w:pos="720"/>
          <w:tab w:val="left" w:pos="1080"/>
          <w:tab w:val="right" w:leader="dot" w:pos="8010"/>
          <w:tab w:val="right" w:leader="dot" w:pos="8640"/>
        </w:tabs>
        <w:jc w:val="both"/>
        <w:rPr>
          <w:rFonts w:ascii="Times New Roman" w:hAnsi="Times New Roman"/>
          <w:b/>
        </w:rPr>
      </w:pPr>
    </w:p>
    <w:p w:rsidR="00137A35" w:rsidRPr="002128BC" w:rsidRDefault="00137A35">
      <w:pPr>
        <w:widowControl/>
        <w:tabs>
          <w:tab w:val="left" w:pos="-1080"/>
          <w:tab w:val="left" w:pos="-360"/>
          <w:tab w:val="decimal" w:pos="360"/>
          <w:tab w:val="left" w:pos="720"/>
          <w:tab w:val="left" w:pos="1080"/>
          <w:tab w:val="right" w:leader="dot" w:pos="8010"/>
          <w:tab w:val="right" w:leader="dot" w:pos="8640"/>
        </w:tabs>
        <w:jc w:val="both"/>
        <w:rPr>
          <w:rFonts w:ascii="Times New Roman" w:hAnsi="Times New Roman"/>
          <w:b/>
        </w:rPr>
      </w:pPr>
      <w:r w:rsidRPr="002128BC">
        <w:rPr>
          <w:rFonts w:ascii="Times New Roman" w:hAnsi="Times New Roman"/>
          <w:b/>
        </w:rPr>
        <w:tab/>
        <w:t>X.</w:t>
      </w:r>
      <w:r w:rsidRPr="002128BC">
        <w:rPr>
          <w:rFonts w:ascii="Times New Roman" w:hAnsi="Times New Roman"/>
          <w:b/>
        </w:rPr>
        <w:tab/>
        <w:t>Application Review and Evaluation Process</w:t>
      </w:r>
      <w:r w:rsidRPr="002128BC">
        <w:rPr>
          <w:rFonts w:ascii="Times New Roman" w:hAnsi="Times New Roman"/>
          <w:b/>
        </w:rPr>
        <w:tab/>
      </w:r>
      <w:r w:rsidR="00140AE9">
        <w:rPr>
          <w:rFonts w:ascii="Times New Roman" w:hAnsi="Times New Roman"/>
          <w:b/>
        </w:rPr>
        <w:t>7</w:t>
      </w:r>
    </w:p>
    <w:p w:rsidR="00137A35" w:rsidRPr="002128BC" w:rsidRDefault="00137A35">
      <w:pPr>
        <w:widowControl/>
        <w:tabs>
          <w:tab w:val="left" w:pos="-1080"/>
          <w:tab w:val="left" w:pos="-360"/>
          <w:tab w:val="decimal" w:pos="360"/>
          <w:tab w:val="left" w:pos="720"/>
          <w:tab w:val="left" w:pos="1080"/>
          <w:tab w:val="right" w:leader="dot" w:pos="8010"/>
          <w:tab w:val="right" w:leader="dot" w:pos="8640"/>
        </w:tabs>
        <w:jc w:val="both"/>
        <w:rPr>
          <w:rFonts w:ascii="Times New Roman" w:hAnsi="Times New Roman"/>
          <w:b/>
        </w:rPr>
      </w:pPr>
    </w:p>
    <w:p w:rsidR="00137A35" w:rsidRPr="002128BC" w:rsidRDefault="00137A35">
      <w:pPr>
        <w:widowControl/>
        <w:tabs>
          <w:tab w:val="left" w:pos="-1080"/>
          <w:tab w:val="left" w:pos="-360"/>
          <w:tab w:val="decimal" w:pos="360"/>
          <w:tab w:val="left" w:pos="720"/>
          <w:tab w:val="left" w:pos="1080"/>
          <w:tab w:val="right" w:leader="dot" w:pos="8010"/>
          <w:tab w:val="right" w:leader="dot" w:pos="8640"/>
        </w:tabs>
        <w:jc w:val="both"/>
        <w:rPr>
          <w:rFonts w:ascii="Times New Roman" w:hAnsi="Times New Roman"/>
          <w:b/>
        </w:rPr>
      </w:pPr>
      <w:r w:rsidRPr="002128BC">
        <w:rPr>
          <w:rFonts w:ascii="Times New Roman" w:hAnsi="Times New Roman"/>
          <w:b/>
        </w:rPr>
        <w:tab/>
        <w:t>X</w:t>
      </w:r>
      <w:r w:rsidR="00E553B3" w:rsidRPr="002128BC">
        <w:rPr>
          <w:rFonts w:ascii="Times New Roman" w:hAnsi="Times New Roman"/>
          <w:b/>
        </w:rPr>
        <w:t>I</w:t>
      </w:r>
      <w:r w:rsidRPr="002128BC">
        <w:rPr>
          <w:rFonts w:ascii="Times New Roman" w:hAnsi="Times New Roman"/>
          <w:b/>
        </w:rPr>
        <w:t>.</w:t>
      </w:r>
      <w:r w:rsidRPr="002128BC">
        <w:rPr>
          <w:rFonts w:ascii="Times New Roman" w:hAnsi="Times New Roman"/>
          <w:b/>
        </w:rPr>
        <w:tab/>
        <w:t>Evaluation Plan</w:t>
      </w:r>
      <w:r w:rsidR="009578ED">
        <w:rPr>
          <w:rFonts w:ascii="Times New Roman" w:hAnsi="Times New Roman"/>
          <w:b/>
        </w:rPr>
        <w:t>/Data Measurement</w:t>
      </w:r>
      <w:r w:rsidRPr="002128BC">
        <w:rPr>
          <w:rFonts w:ascii="Times New Roman" w:hAnsi="Times New Roman"/>
          <w:b/>
        </w:rPr>
        <w:tab/>
      </w:r>
      <w:r w:rsidR="00140AE9">
        <w:rPr>
          <w:rFonts w:ascii="Times New Roman" w:hAnsi="Times New Roman"/>
          <w:b/>
        </w:rPr>
        <w:t>8</w:t>
      </w:r>
    </w:p>
    <w:p w:rsidR="00137A35" w:rsidRPr="002128BC" w:rsidRDefault="00137A35">
      <w:pPr>
        <w:widowControl/>
        <w:tabs>
          <w:tab w:val="left" w:pos="-1080"/>
          <w:tab w:val="left" w:pos="-360"/>
          <w:tab w:val="decimal" w:pos="360"/>
          <w:tab w:val="left" w:pos="720"/>
          <w:tab w:val="left" w:pos="1080"/>
          <w:tab w:val="right" w:leader="dot" w:pos="8010"/>
          <w:tab w:val="right" w:leader="dot" w:pos="8640"/>
        </w:tabs>
        <w:jc w:val="both"/>
        <w:rPr>
          <w:rFonts w:ascii="Times New Roman" w:hAnsi="Times New Roman"/>
          <w:b/>
        </w:rPr>
      </w:pPr>
    </w:p>
    <w:p w:rsidR="00137A35" w:rsidRPr="002128BC" w:rsidRDefault="00137A35">
      <w:pPr>
        <w:widowControl/>
        <w:tabs>
          <w:tab w:val="left" w:pos="-1080"/>
          <w:tab w:val="left" w:pos="-360"/>
          <w:tab w:val="decimal" w:pos="360"/>
          <w:tab w:val="left" w:pos="720"/>
          <w:tab w:val="left" w:pos="1080"/>
          <w:tab w:val="right" w:leader="dot" w:pos="8010"/>
          <w:tab w:val="right" w:leader="dot" w:pos="8640"/>
        </w:tabs>
        <w:jc w:val="both"/>
        <w:rPr>
          <w:rFonts w:ascii="Times New Roman" w:hAnsi="Times New Roman"/>
          <w:b/>
        </w:rPr>
      </w:pPr>
      <w:r w:rsidRPr="002128BC">
        <w:rPr>
          <w:rFonts w:ascii="Times New Roman" w:hAnsi="Times New Roman"/>
          <w:b/>
        </w:rPr>
        <w:tab/>
        <w:t>X</w:t>
      </w:r>
      <w:r w:rsidR="00E553B3" w:rsidRPr="002128BC">
        <w:rPr>
          <w:rFonts w:ascii="Times New Roman" w:hAnsi="Times New Roman"/>
          <w:b/>
        </w:rPr>
        <w:t>I</w:t>
      </w:r>
      <w:r w:rsidRPr="002128BC">
        <w:rPr>
          <w:rFonts w:ascii="Times New Roman" w:hAnsi="Times New Roman"/>
          <w:b/>
        </w:rPr>
        <w:t>I.</w:t>
      </w:r>
      <w:r w:rsidRPr="002128BC">
        <w:rPr>
          <w:rFonts w:ascii="Times New Roman" w:hAnsi="Times New Roman"/>
          <w:b/>
        </w:rPr>
        <w:tab/>
        <w:t>Grant Application and Review Schedule</w:t>
      </w:r>
      <w:r w:rsidRPr="002128BC">
        <w:rPr>
          <w:rFonts w:ascii="Times New Roman" w:hAnsi="Times New Roman"/>
          <w:b/>
        </w:rPr>
        <w:tab/>
      </w:r>
      <w:r w:rsidR="00140AE9">
        <w:rPr>
          <w:rFonts w:ascii="Times New Roman" w:hAnsi="Times New Roman"/>
          <w:b/>
        </w:rPr>
        <w:t>9</w:t>
      </w:r>
    </w:p>
    <w:p w:rsidR="00137A35" w:rsidRPr="002128BC" w:rsidRDefault="00137A35">
      <w:pPr>
        <w:widowControl/>
        <w:tabs>
          <w:tab w:val="left" w:pos="-1080"/>
          <w:tab w:val="left" w:pos="-360"/>
          <w:tab w:val="decimal" w:pos="360"/>
          <w:tab w:val="left" w:pos="720"/>
          <w:tab w:val="left" w:pos="1080"/>
          <w:tab w:val="right" w:leader="dot" w:pos="8010"/>
          <w:tab w:val="right" w:leader="dot" w:pos="8640"/>
        </w:tabs>
        <w:jc w:val="both"/>
        <w:rPr>
          <w:rFonts w:ascii="Times New Roman" w:hAnsi="Times New Roman"/>
          <w:b/>
        </w:rPr>
      </w:pPr>
    </w:p>
    <w:p w:rsidR="00137A35" w:rsidRPr="002128BC" w:rsidRDefault="00137A35">
      <w:pPr>
        <w:widowControl/>
        <w:tabs>
          <w:tab w:val="left" w:pos="-1080"/>
          <w:tab w:val="left" w:pos="-360"/>
          <w:tab w:val="decimal" w:pos="360"/>
          <w:tab w:val="left" w:pos="720"/>
          <w:tab w:val="left" w:pos="1080"/>
          <w:tab w:val="right" w:leader="dot" w:pos="8010"/>
          <w:tab w:val="right" w:leader="dot" w:pos="8640"/>
        </w:tabs>
        <w:jc w:val="both"/>
        <w:rPr>
          <w:rFonts w:ascii="Times New Roman" w:hAnsi="Times New Roman"/>
          <w:b/>
        </w:rPr>
      </w:pPr>
      <w:r w:rsidRPr="002128BC">
        <w:rPr>
          <w:rFonts w:ascii="Times New Roman" w:hAnsi="Times New Roman"/>
          <w:b/>
        </w:rPr>
        <w:tab/>
        <w:t>X</w:t>
      </w:r>
      <w:r w:rsidR="00E553B3" w:rsidRPr="002128BC">
        <w:rPr>
          <w:rFonts w:ascii="Times New Roman" w:hAnsi="Times New Roman"/>
          <w:b/>
        </w:rPr>
        <w:t>I</w:t>
      </w:r>
      <w:r w:rsidRPr="002128BC">
        <w:rPr>
          <w:rFonts w:ascii="Times New Roman" w:hAnsi="Times New Roman"/>
          <w:b/>
        </w:rPr>
        <w:t>II.</w:t>
      </w:r>
      <w:r w:rsidRPr="002128BC">
        <w:rPr>
          <w:rFonts w:ascii="Times New Roman" w:hAnsi="Times New Roman"/>
          <w:b/>
        </w:rPr>
        <w:tab/>
        <w:t>Grant Application/Proposal Review Check List</w:t>
      </w:r>
      <w:r w:rsidRPr="002128BC">
        <w:rPr>
          <w:rFonts w:ascii="Times New Roman" w:hAnsi="Times New Roman"/>
          <w:b/>
        </w:rPr>
        <w:tab/>
      </w:r>
      <w:r w:rsidR="0046728F">
        <w:rPr>
          <w:rFonts w:ascii="Times New Roman" w:hAnsi="Times New Roman"/>
          <w:b/>
        </w:rPr>
        <w:t>9</w:t>
      </w:r>
    </w:p>
    <w:p w:rsidR="00137A35" w:rsidRPr="002128BC" w:rsidRDefault="00137A35">
      <w:pPr>
        <w:widowControl/>
        <w:tabs>
          <w:tab w:val="left" w:pos="-1080"/>
          <w:tab w:val="left" w:pos="-360"/>
          <w:tab w:val="decimal" w:pos="360"/>
          <w:tab w:val="left" w:pos="720"/>
          <w:tab w:val="left" w:pos="1080"/>
          <w:tab w:val="right" w:leader="dot" w:pos="8010"/>
          <w:tab w:val="right" w:leader="dot" w:pos="8640"/>
        </w:tabs>
        <w:jc w:val="both"/>
        <w:rPr>
          <w:rFonts w:ascii="Times New Roman" w:hAnsi="Times New Roman"/>
          <w:b/>
        </w:rPr>
      </w:pPr>
    </w:p>
    <w:p w:rsidR="00137A35" w:rsidRPr="002128BC" w:rsidRDefault="00137A35">
      <w:pPr>
        <w:pStyle w:val="Heading3"/>
        <w:tabs>
          <w:tab w:val="clear" w:pos="558"/>
          <w:tab w:val="clear" w:pos="1800"/>
          <w:tab w:val="clear" w:pos="2520"/>
          <w:tab w:val="clear" w:pos="3240"/>
          <w:tab w:val="clear" w:pos="3618"/>
          <w:tab w:val="clear" w:pos="4680"/>
          <w:tab w:val="clear" w:pos="5400"/>
          <w:tab w:val="clear" w:pos="6120"/>
          <w:tab w:val="clear" w:pos="6840"/>
          <w:tab w:val="clear" w:pos="7560"/>
          <w:tab w:val="clear" w:pos="8280"/>
          <w:tab w:val="clear" w:pos="9000"/>
          <w:tab w:val="decimal" w:pos="360"/>
          <w:tab w:val="left" w:pos="720"/>
          <w:tab w:val="right" w:leader="dot" w:pos="8010"/>
          <w:tab w:val="right" w:leader="dot" w:pos="8640"/>
        </w:tabs>
        <w:rPr>
          <w:rFonts w:ascii="Times New Roman" w:hAnsi="Times New Roman"/>
        </w:rPr>
      </w:pPr>
      <w:r w:rsidRPr="002128BC">
        <w:rPr>
          <w:rFonts w:ascii="Times New Roman" w:hAnsi="Times New Roman"/>
        </w:rPr>
        <w:tab/>
        <w:t>XI</w:t>
      </w:r>
      <w:r w:rsidR="00E553B3" w:rsidRPr="002128BC">
        <w:rPr>
          <w:rFonts w:ascii="Times New Roman" w:hAnsi="Times New Roman"/>
        </w:rPr>
        <w:t>V</w:t>
      </w:r>
      <w:r w:rsidRPr="002128BC">
        <w:rPr>
          <w:rFonts w:ascii="Times New Roman" w:hAnsi="Times New Roman"/>
        </w:rPr>
        <w:t>.</w:t>
      </w:r>
      <w:r w:rsidRPr="002128BC">
        <w:rPr>
          <w:rFonts w:ascii="Times New Roman" w:hAnsi="Times New Roman"/>
        </w:rPr>
        <w:tab/>
        <w:t>Appendices</w:t>
      </w:r>
      <w:r w:rsidRPr="002128BC">
        <w:rPr>
          <w:rFonts w:ascii="Times New Roman" w:hAnsi="Times New Roman"/>
        </w:rPr>
        <w:tab/>
      </w:r>
      <w:r w:rsidR="00187922">
        <w:rPr>
          <w:rFonts w:ascii="Times New Roman" w:hAnsi="Times New Roman"/>
        </w:rPr>
        <w:t>1</w:t>
      </w:r>
      <w:r w:rsidR="00B22556">
        <w:rPr>
          <w:rFonts w:ascii="Times New Roman" w:hAnsi="Times New Roman"/>
        </w:rPr>
        <w:t>0</w:t>
      </w:r>
    </w:p>
    <w:p w:rsidR="00137A35" w:rsidRDefault="00137A35">
      <w:pPr>
        <w:widowControl/>
        <w:tabs>
          <w:tab w:val="left" w:pos="-1080"/>
          <w:tab w:val="left" w:pos="-360"/>
          <w:tab w:val="decimal" w:pos="360"/>
          <w:tab w:val="left" w:pos="720"/>
          <w:tab w:val="left" w:pos="1080"/>
          <w:tab w:val="right" w:leader="dot" w:pos="8010"/>
          <w:tab w:val="right" w:leader="dot" w:pos="8640"/>
        </w:tabs>
        <w:jc w:val="both"/>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Grant Application Proposal Scoring Form</w:t>
      </w:r>
    </w:p>
    <w:p w:rsidR="00137A35" w:rsidRDefault="00137A35" w:rsidP="007F0647">
      <w:pPr>
        <w:widowControl/>
        <w:numPr>
          <w:ilvl w:val="0"/>
          <w:numId w:val="1"/>
        </w:numPr>
        <w:tabs>
          <w:tab w:val="left" w:pos="-1080"/>
          <w:tab w:val="left" w:pos="-360"/>
          <w:tab w:val="decimal" w:pos="360"/>
          <w:tab w:val="left" w:pos="720"/>
          <w:tab w:val="right" w:leader="dot" w:pos="8010"/>
          <w:tab w:val="right" w:leader="dot" w:pos="8640"/>
        </w:tabs>
        <w:jc w:val="both"/>
        <w:rPr>
          <w:rFonts w:ascii="Times New Roman" w:hAnsi="Times New Roman"/>
        </w:rPr>
      </w:pPr>
      <w:r>
        <w:rPr>
          <w:rFonts w:ascii="Times New Roman" w:hAnsi="Times New Roman"/>
        </w:rPr>
        <w:t>JJ Formula Grant Standard Program Areas</w:t>
      </w:r>
    </w:p>
    <w:p w:rsidR="00137A35" w:rsidRPr="006F0ECC" w:rsidRDefault="00F618BB" w:rsidP="007F0647">
      <w:pPr>
        <w:widowControl/>
        <w:numPr>
          <w:ilvl w:val="0"/>
          <w:numId w:val="1"/>
        </w:numPr>
        <w:tabs>
          <w:tab w:val="left" w:pos="-1080"/>
          <w:tab w:val="left" w:pos="-360"/>
          <w:tab w:val="decimal" w:pos="360"/>
          <w:tab w:val="left" w:pos="720"/>
          <w:tab w:val="right" w:leader="dot" w:pos="8010"/>
          <w:tab w:val="right" w:leader="dot" w:pos="8640"/>
        </w:tabs>
        <w:jc w:val="both"/>
        <w:rPr>
          <w:rFonts w:ascii="Times New Roman" w:hAnsi="Times New Roman"/>
        </w:rPr>
      </w:pPr>
      <w:r w:rsidRPr="006F0ECC">
        <w:rPr>
          <w:rFonts w:ascii="Times New Roman" w:hAnsi="Times New Roman"/>
        </w:rPr>
        <w:t>FY20</w:t>
      </w:r>
      <w:r w:rsidR="00A76805">
        <w:rPr>
          <w:rFonts w:ascii="Times New Roman" w:hAnsi="Times New Roman"/>
        </w:rPr>
        <w:t>1</w:t>
      </w:r>
      <w:r w:rsidR="000B3BFA">
        <w:rPr>
          <w:rFonts w:ascii="Times New Roman" w:hAnsi="Times New Roman"/>
        </w:rPr>
        <w:t>9</w:t>
      </w:r>
      <w:r w:rsidRPr="006F0ECC">
        <w:rPr>
          <w:rFonts w:ascii="Times New Roman" w:hAnsi="Times New Roman"/>
        </w:rPr>
        <w:t>-20</w:t>
      </w:r>
      <w:r w:rsidR="000B3BFA">
        <w:rPr>
          <w:rFonts w:ascii="Times New Roman" w:hAnsi="Times New Roman"/>
        </w:rPr>
        <w:t>20</w:t>
      </w:r>
      <w:r w:rsidRPr="006F0ECC">
        <w:rPr>
          <w:rFonts w:ascii="Times New Roman" w:hAnsi="Times New Roman"/>
        </w:rPr>
        <w:t xml:space="preserve"> </w:t>
      </w:r>
      <w:r w:rsidR="00B41B67">
        <w:rPr>
          <w:rFonts w:ascii="Times New Roman" w:hAnsi="Times New Roman"/>
        </w:rPr>
        <w:t>Funding Priority Areas Performance Measures</w:t>
      </w:r>
    </w:p>
    <w:p w:rsidR="006F0ECC" w:rsidRDefault="00E7372F" w:rsidP="007F0647">
      <w:pPr>
        <w:widowControl/>
        <w:numPr>
          <w:ilvl w:val="0"/>
          <w:numId w:val="1"/>
        </w:numPr>
        <w:tabs>
          <w:tab w:val="left" w:pos="-1080"/>
          <w:tab w:val="left" w:pos="-360"/>
          <w:tab w:val="decimal" w:pos="360"/>
          <w:tab w:val="left" w:pos="720"/>
          <w:tab w:val="right" w:leader="dot" w:pos="8010"/>
          <w:tab w:val="right" w:leader="dot" w:pos="8640"/>
        </w:tabs>
        <w:jc w:val="both"/>
        <w:rPr>
          <w:rFonts w:ascii="Times New Roman" w:hAnsi="Times New Roman"/>
        </w:rPr>
      </w:pPr>
      <w:r>
        <w:rPr>
          <w:rFonts w:ascii="Times New Roman" w:hAnsi="Times New Roman"/>
        </w:rPr>
        <w:t>Priority Program Areas Resources</w:t>
      </w:r>
    </w:p>
    <w:p w:rsidR="00062A42" w:rsidRPr="00062A42" w:rsidRDefault="00062A42" w:rsidP="006F5AFD">
      <w:pPr>
        <w:widowControl/>
        <w:ind w:left="1080"/>
        <w:jc w:val="both"/>
        <w:rPr>
          <w:rFonts w:ascii="Times New Roman" w:hAnsi="Times New Roman"/>
        </w:rPr>
      </w:pPr>
    </w:p>
    <w:p w:rsidR="00137A35" w:rsidRPr="000F7C32" w:rsidRDefault="00137A35">
      <w:pPr>
        <w:widowControl/>
        <w:tabs>
          <w:tab w:val="left" w:pos="-1080"/>
          <w:tab w:val="left" w:pos="-720"/>
          <w:tab w:val="left" w:pos="0"/>
          <w:tab w:val="decimal" w:pos="360"/>
        </w:tabs>
        <w:jc w:val="center"/>
        <w:rPr>
          <w:rFonts w:ascii="Times New Roman" w:hAnsi="Times New Roman"/>
          <w:b/>
          <w:sz w:val="28"/>
        </w:rPr>
      </w:pPr>
      <w:r>
        <w:rPr>
          <w:b/>
          <w:sz w:val="28"/>
        </w:rPr>
        <w:br w:type="page"/>
      </w:r>
      <w:r w:rsidRPr="000F7C32">
        <w:rPr>
          <w:rFonts w:ascii="Times New Roman" w:hAnsi="Times New Roman"/>
          <w:b/>
          <w:sz w:val="28"/>
        </w:rPr>
        <w:lastRenderedPageBreak/>
        <w:t xml:space="preserve">JUVENILE JUSTICE </w:t>
      </w:r>
    </w:p>
    <w:p w:rsidR="00137A35" w:rsidRPr="000F7C32" w:rsidRDefault="00137A35">
      <w:pPr>
        <w:widowControl/>
        <w:tabs>
          <w:tab w:val="left" w:pos="-1080"/>
          <w:tab w:val="left" w:pos="-720"/>
          <w:tab w:val="left" w:pos="0"/>
          <w:tab w:val="decimal" w:pos="360"/>
        </w:tabs>
        <w:jc w:val="center"/>
        <w:rPr>
          <w:rFonts w:ascii="Times New Roman" w:hAnsi="Times New Roman"/>
          <w:sz w:val="28"/>
        </w:rPr>
      </w:pPr>
      <w:r w:rsidRPr="000F7C32">
        <w:rPr>
          <w:rFonts w:ascii="Times New Roman" w:hAnsi="Times New Roman"/>
          <w:b/>
          <w:sz w:val="28"/>
        </w:rPr>
        <w:t>FORMULA GRANT PROGRAM</w:t>
      </w:r>
    </w:p>
    <w:p w:rsidR="00137A35" w:rsidRPr="000F7C32" w:rsidRDefault="00137A35">
      <w:pPr>
        <w:widowControl/>
        <w:tabs>
          <w:tab w:val="left" w:pos="-1080"/>
          <w:tab w:val="left" w:pos="-720"/>
          <w:tab w:val="left" w:pos="0"/>
          <w:tab w:val="decimal" w:pos="360"/>
        </w:tabs>
        <w:jc w:val="center"/>
        <w:rPr>
          <w:rFonts w:ascii="Times New Roman" w:hAnsi="Times New Roman"/>
          <w:sz w:val="28"/>
        </w:rPr>
      </w:pPr>
    </w:p>
    <w:p w:rsidR="00137A35" w:rsidRPr="000F7C32" w:rsidRDefault="00137A35">
      <w:pPr>
        <w:widowControl/>
        <w:tabs>
          <w:tab w:val="left" w:pos="-1080"/>
          <w:tab w:val="left" w:pos="-720"/>
          <w:tab w:val="left" w:pos="0"/>
          <w:tab w:val="decimal" w:pos="360"/>
        </w:tabs>
        <w:jc w:val="center"/>
        <w:rPr>
          <w:rFonts w:ascii="Times New Roman" w:hAnsi="Times New Roman"/>
        </w:rPr>
      </w:pPr>
      <w:r w:rsidRPr="000F7C32">
        <w:rPr>
          <w:rFonts w:ascii="Times New Roman" w:hAnsi="Times New Roman"/>
          <w:b/>
          <w:sz w:val="28"/>
        </w:rPr>
        <w:t xml:space="preserve">FFY </w:t>
      </w:r>
      <w:r w:rsidR="00095588">
        <w:rPr>
          <w:rFonts w:ascii="Times New Roman" w:hAnsi="Times New Roman"/>
          <w:b/>
          <w:sz w:val="28"/>
        </w:rPr>
        <w:t>20</w:t>
      </w:r>
      <w:r w:rsidR="00A76805">
        <w:rPr>
          <w:rFonts w:ascii="Times New Roman" w:hAnsi="Times New Roman"/>
          <w:b/>
          <w:sz w:val="28"/>
        </w:rPr>
        <w:t>1</w:t>
      </w:r>
      <w:r w:rsidR="000B3BFA">
        <w:rPr>
          <w:rFonts w:ascii="Times New Roman" w:hAnsi="Times New Roman"/>
          <w:b/>
          <w:sz w:val="28"/>
        </w:rPr>
        <w:t>9</w:t>
      </w:r>
      <w:r w:rsidRPr="000F7C32">
        <w:rPr>
          <w:rFonts w:ascii="Times New Roman" w:hAnsi="Times New Roman"/>
          <w:b/>
          <w:sz w:val="28"/>
        </w:rPr>
        <w:t xml:space="preserve"> Application Guidelines and Procedures</w:t>
      </w:r>
    </w:p>
    <w:p w:rsidR="00137A35" w:rsidRPr="000F7C32" w:rsidRDefault="00137A35">
      <w:pPr>
        <w:widowControl/>
        <w:tabs>
          <w:tab w:val="left" w:pos="-1080"/>
          <w:tab w:val="left" w:pos="-720"/>
          <w:tab w:val="left" w:pos="0"/>
          <w:tab w:val="decimal" w:pos="360"/>
        </w:tabs>
        <w:rPr>
          <w:rFonts w:ascii="Times New Roman" w:hAnsi="Times New Roman"/>
        </w:rPr>
      </w:pPr>
    </w:p>
    <w:p w:rsidR="00137A35" w:rsidRPr="000F7C32" w:rsidRDefault="00137A35">
      <w:pPr>
        <w:widowControl/>
        <w:tabs>
          <w:tab w:val="left" w:pos="-1080"/>
          <w:tab w:val="left" w:pos="-720"/>
          <w:tab w:val="left" w:pos="0"/>
          <w:tab w:val="decimal" w:pos="360"/>
        </w:tabs>
        <w:jc w:val="both"/>
        <w:rPr>
          <w:rFonts w:ascii="Times New Roman" w:hAnsi="Times New Roman"/>
        </w:rPr>
      </w:pPr>
      <w:r w:rsidRPr="000F7C32">
        <w:rPr>
          <w:rFonts w:ascii="Times New Roman" w:hAnsi="Times New Roman"/>
          <w:b/>
          <w:sz w:val="28"/>
        </w:rPr>
        <w:t>I.  Introduction</w:t>
      </w:r>
    </w:p>
    <w:p w:rsidR="00137A35" w:rsidRPr="000F7C32" w:rsidRDefault="00137A35">
      <w:pPr>
        <w:widowControl/>
        <w:tabs>
          <w:tab w:val="left" w:pos="-1080"/>
          <w:tab w:val="left" w:pos="-720"/>
          <w:tab w:val="left" w:pos="0"/>
          <w:tab w:val="decimal" w:pos="360"/>
        </w:tabs>
        <w:jc w:val="both"/>
        <w:rPr>
          <w:rFonts w:ascii="Times New Roman" w:hAnsi="Times New Roman"/>
        </w:rPr>
      </w:pPr>
    </w:p>
    <w:p w:rsidR="00137A35" w:rsidRPr="000F7C32" w:rsidRDefault="002929B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0F7C32">
        <w:rPr>
          <w:rFonts w:ascii="Times New Roman" w:hAnsi="Times New Roman"/>
        </w:rPr>
        <w:t>The S</w:t>
      </w:r>
      <w:r w:rsidR="00C7291D">
        <w:rPr>
          <w:rFonts w:ascii="Times New Roman" w:hAnsi="Times New Roman"/>
        </w:rPr>
        <w:t>outh Carolina</w:t>
      </w:r>
      <w:r w:rsidR="00F44687">
        <w:rPr>
          <w:rFonts w:ascii="Times New Roman" w:hAnsi="Times New Roman"/>
        </w:rPr>
        <w:t xml:space="preserve"> Department of Public Safety’s</w:t>
      </w:r>
      <w:r w:rsidR="00137A35" w:rsidRPr="000F7C32">
        <w:rPr>
          <w:rFonts w:ascii="Times New Roman" w:hAnsi="Times New Roman"/>
        </w:rPr>
        <w:t xml:space="preserve"> Office of </w:t>
      </w:r>
      <w:r w:rsidR="00903016">
        <w:rPr>
          <w:rFonts w:ascii="Times New Roman" w:hAnsi="Times New Roman"/>
        </w:rPr>
        <w:t xml:space="preserve">Highway Safety and </w:t>
      </w:r>
      <w:r w:rsidR="00137A35" w:rsidRPr="000F7C32">
        <w:rPr>
          <w:rFonts w:ascii="Times New Roman" w:hAnsi="Times New Roman"/>
        </w:rPr>
        <w:t>Justice Programs</w:t>
      </w:r>
      <w:r w:rsidR="00A14C70" w:rsidRPr="000F7C32">
        <w:rPr>
          <w:rFonts w:ascii="Times New Roman" w:hAnsi="Times New Roman"/>
        </w:rPr>
        <w:t xml:space="preserve"> (O</w:t>
      </w:r>
      <w:r w:rsidR="00903016">
        <w:rPr>
          <w:rFonts w:ascii="Times New Roman" w:hAnsi="Times New Roman"/>
        </w:rPr>
        <w:t>HS</w:t>
      </w:r>
      <w:r w:rsidR="00A14C70" w:rsidRPr="000F7C32">
        <w:rPr>
          <w:rFonts w:ascii="Times New Roman" w:hAnsi="Times New Roman"/>
        </w:rPr>
        <w:t>JP)</w:t>
      </w:r>
      <w:r w:rsidR="00137A35" w:rsidRPr="000F7C32">
        <w:rPr>
          <w:rFonts w:ascii="Times New Roman" w:hAnsi="Times New Roman"/>
        </w:rPr>
        <w:t xml:space="preserve"> has been designated to administer the Juvenile Justice and Delinquency Pre</w:t>
      </w:r>
      <w:r w:rsidR="00B41B67">
        <w:rPr>
          <w:rFonts w:ascii="Times New Roman" w:hAnsi="Times New Roman"/>
        </w:rPr>
        <w:t xml:space="preserve">vention Formula Grant Program </w:t>
      </w:r>
      <w:r w:rsidR="00137A35" w:rsidRPr="000F7C32">
        <w:rPr>
          <w:rFonts w:ascii="Times New Roman" w:hAnsi="Times New Roman"/>
        </w:rPr>
        <w:t xml:space="preserve">authorized by the </w:t>
      </w:r>
      <w:r w:rsidR="00137A35" w:rsidRPr="000F7C32">
        <w:rPr>
          <w:rFonts w:ascii="Times New Roman" w:hAnsi="Times New Roman"/>
          <w:u w:val="single"/>
        </w:rPr>
        <w:t>Juvenile Justice and De</w:t>
      </w:r>
      <w:r w:rsidR="004F38AD" w:rsidRPr="000F7C32">
        <w:rPr>
          <w:rFonts w:ascii="Times New Roman" w:hAnsi="Times New Roman"/>
          <w:u w:val="single"/>
        </w:rPr>
        <w:t>linquency Prevention Act of 1974</w:t>
      </w:r>
      <w:r w:rsidR="00137A35" w:rsidRPr="000F7C32">
        <w:rPr>
          <w:rFonts w:ascii="Times New Roman" w:hAnsi="Times New Roman"/>
          <w:u w:val="single"/>
        </w:rPr>
        <w:t>,</w:t>
      </w:r>
      <w:r w:rsidR="00137A35" w:rsidRPr="000F7C32">
        <w:rPr>
          <w:rFonts w:ascii="Times New Roman" w:hAnsi="Times New Roman"/>
        </w:rPr>
        <w:t xml:space="preserve"> as amended (the Act).  The purpose of the Formula Grant Program is to assist states and units of local government in carrying out specific programs which offer a high probability of improving the functioning of the juvenile justice system and to assist states and local communities to prevent youth from entering the juvenile justice system.  In accordance with Section 223(a)(5) of the Act, the states may award formula grant funds to state agencies, units of general local government</w:t>
      </w:r>
      <w:r w:rsidR="00E75A2A">
        <w:rPr>
          <w:rFonts w:ascii="Times New Roman" w:hAnsi="Times New Roman"/>
        </w:rPr>
        <w:t>,</w:t>
      </w:r>
      <w:r w:rsidR="00137A35" w:rsidRPr="000F7C32">
        <w:rPr>
          <w:rFonts w:ascii="Times New Roman" w:hAnsi="Times New Roman"/>
        </w:rPr>
        <w:t xml:space="preserve"> or private nonprofit agencies (only if such private agency requests funding after it has applied for and been denied funding by any unit of general local government).  Formula grants may provide personnel, equipment, training, travel, technical assistance, supplies</w:t>
      </w:r>
      <w:r w:rsidR="00E75A2A">
        <w:rPr>
          <w:rFonts w:ascii="Times New Roman" w:hAnsi="Times New Roman"/>
        </w:rPr>
        <w:t>,</w:t>
      </w:r>
      <w:r w:rsidR="00137A35" w:rsidRPr="000F7C32">
        <w:rPr>
          <w:rFonts w:ascii="Times New Roman" w:hAnsi="Times New Roman"/>
        </w:rPr>
        <w:t xml:space="preserve"> and informatio</w:t>
      </w:r>
      <w:r w:rsidRPr="000F7C32">
        <w:rPr>
          <w:rFonts w:ascii="Times New Roman" w:hAnsi="Times New Roman"/>
        </w:rPr>
        <w:t>n systems for projects within 3</w:t>
      </w:r>
      <w:r w:rsidR="00B41B67">
        <w:rPr>
          <w:rFonts w:ascii="Times New Roman" w:hAnsi="Times New Roman"/>
        </w:rPr>
        <w:t>2</w:t>
      </w:r>
      <w:r w:rsidR="00137A35" w:rsidRPr="000F7C32">
        <w:rPr>
          <w:rFonts w:ascii="Times New Roman" w:hAnsi="Times New Roman"/>
        </w:rPr>
        <w:t xml:space="preserve"> standard program areas (see Appendix B for a listing of the Standard Program Areas).</w:t>
      </w:r>
    </w:p>
    <w:p w:rsidR="00137A35" w:rsidRPr="000F7C32" w:rsidRDefault="00137A35">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137A35" w:rsidRPr="000F7C32" w:rsidRDefault="00137A35">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0F7C32">
        <w:rPr>
          <w:rFonts w:ascii="Times New Roman" w:hAnsi="Times New Roman"/>
          <w:b/>
          <w:sz w:val="28"/>
        </w:rPr>
        <w:t>II.  Purpose</w:t>
      </w:r>
    </w:p>
    <w:p w:rsidR="00137A35" w:rsidRPr="000F7C32" w:rsidRDefault="00137A35">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137A35" w:rsidRPr="000F7C32" w:rsidRDefault="00137A3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0F7C32">
        <w:rPr>
          <w:rFonts w:ascii="Times New Roman" w:hAnsi="Times New Roman"/>
        </w:rPr>
        <w:t xml:space="preserve">This document provides new applicants and current subgrantees eligible to reapply with program criteria and eligibility information so that formal application proposals may be prepared.    </w:t>
      </w:r>
    </w:p>
    <w:p w:rsidR="00137A35" w:rsidRPr="000F7C32" w:rsidRDefault="00137A3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C7291D" w:rsidRDefault="00C7291D" w:rsidP="00C7291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 xml:space="preserve">The grant application must be completed using the OHSJP’s web-based grants management system, “SCDPS Grants.” SCDPS Grants can be accessed at </w:t>
      </w:r>
      <w:hyperlink r:id="rId10" w:history="1">
        <w:r w:rsidRPr="00DD691A">
          <w:rPr>
            <w:rStyle w:val="Hyperlink"/>
            <w:rFonts w:ascii="Times New Roman" w:hAnsi="Times New Roman"/>
          </w:rPr>
          <w:t>https://www.scdpsgrants.com/</w:t>
        </w:r>
      </w:hyperlink>
      <w:r>
        <w:rPr>
          <w:rFonts w:ascii="Times New Roman" w:hAnsi="Times New Roman"/>
        </w:rPr>
        <w:t xml:space="preserve">, as well as through the South Carolina Department of Public Safety website at </w:t>
      </w:r>
      <w:hyperlink r:id="rId11" w:history="1">
        <w:r w:rsidRPr="00DD691A">
          <w:rPr>
            <w:rStyle w:val="Hyperlink"/>
            <w:rFonts w:ascii="Times New Roman" w:hAnsi="Times New Roman"/>
          </w:rPr>
          <w:t>http://www.scdps.sc.gov/ohsjp/</w:t>
        </w:r>
      </w:hyperlink>
      <w:r>
        <w:rPr>
          <w:rFonts w:ascii="Times New Roman" w:hAnsi="Times New Roman"/>
        </w:rPr>
        <w:t xml:space="preserve">. </w:t>
      </w:r>
    </w:p>
    <w:p w:rsidR="00C7291D" w:rsidRDefault="00C7291D" w:rsidP="00C7291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C7291D" w:rsidRDefault="00C7291D" w:rsidP="00C7291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5926EB">
        <w:rPr>
          <w:rFonts w:ascii="Times New Roman" w:hAnsi="Times New Roman"/>
          <w:b/>
          <w:color w:val="000000" w:themeColor="text1"/>
        </w:rPr>
        <w:t xml:space="preserve">IMPORTANT NOTE! </w:t>
      </w:r>
      <w:r w:rsidRPr="00513A31">
        <w:rPr>
          <w:rFonts w:ascii="Times New Roman" w:hAnsi="Times New Roman"/>
          <w:b/>
          <w:color w:val="000000" w:themeColor="text1"/>
          <w:u w:val="single"/>
        </w:rPr>
        <w:t>New</w:t>
      </w:r>
      <w:r w:rsidRPr="00513A31">
        <w:rPr>
          <w:rFonts w:ascii="Times New Roman" w:hAnsi="Times New Roman"/>
          <w:b/>
          <w:color w:val="000000" w:themeColor="text1"/>
        </w:rPr>
        <w:t xml:space="preserve"> users must submit their subgrantee user registration requests no later than</w:t>
      </w:r>
      <w:r>
        <w:rPr>
          <w:rFonts w:ascii="Times New Roman" w:hAnsi="Times New Roman"/>
          <w:color w:val="000000" w:themeColor="text1"/>
        </w:rPr>
        <w:t xml:space="preserve"> </w:t>
      </w:r>
      <w:r>
        <w:rPr>
          <w:rFonts w:ascii="Times New Roman" w:hAnsi="Times New Roman"/>
          <w:b/>
          <w:color w:val="FF0000"/>
          <w:u w:val="single"/>
        </w:rPr>
        <w:t>Friday, April 5</w:t>
      </w:r>
      <w:r w:rsidRPr="00513A31">
        <w:rPr>
          <w:rFonts w:ascii="Times New Roman" w:hAnsi="Times New Roman"/>
          <w:b/>
          <w:color w:val="FF0000"/>
          <w:u w:val="single"/>
        </w:rPr>
        <w:t>, 2019</w:t>
      </w:r>
      <w:r>
        <w:rPr>
          <w:rFonts w:ascii="Times New Roman" w:hAnsi="Times New Roman"/>
          <w:color w:val="000000" w:themeColor="text1"/>
        </w:rPr>
        <w:t>.</w:t>
      </w:r>
    </w:p>
    <w:p w:rsidR="00C7291D" w:rsidRDefault="00C7291D" w:rsidP="00C7291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C7291D" w:rsidRPr="00367F38" w:rsidRDefault="00C7291D" w:rsidP="00C7291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color w:val="FF0000"/>
        </w:rPr>
      </w:pPr>
      <w:r>
        <w:rPr>
          <w:rFonts w:ascii="Times New Roman" w:hAnsi="Times New Roman"/>
        </w:rPr>
        <w:t xml:space="preserve">The application must be fully complete and submitted via SCDPS Grants prior to the application deadline, which is </w:t>
      </w:r>
      <w:r>
        <w:rPr>
          <w:rFonts w:ascii="Times New Roman" w:hAnsi="Times New Roman"/>
          <w:b/>
          <w:color w:val="FF0000"/>
          <w:u w:val="single"/>
        </w:rPr>
        <w:t>Friday, April 19</w:t>
      </w:r>
      <w:r w:rsidRPr="00513A31">
        <w:rPr>
          <w:rFonts w:ascii="Times New Roman" w:hAnsi="Times New Roman"/>
          <w:b/>
          <w:color w:val="FF0000"/>
          <w:u w:val="single"/>
        </w:rPr>
        <w:t>, 2019</w:t>
      </w:r>
      <w:r>
        <w:rPr>
          <w:rFonts w:ascii="Times New Roman" w:hAnsi="Times New Roman"/>
        </w:rPr>
        <w:t xml:space="preserve">.  Supporting documents, letters of cooperation, and appendices relating to the application may be uploaded as attachments to an application on SCDPS Grants or forwarded to the address below with the </w:t>
      </w:r>
      <w:r w:rsidRPr="00E17012">
        <w:rPr>
          <w:rFonts w:ascii="Times New Roman" w:hAnsi="Times New Roman"/>
          <w:b/>
        </w:rPr>
        <w:t>application number written on the documents</w:t>
      </w:r>
      <w:r>
        <w:rPr>
          <w:rFonts w:ascii="Times New Roman" w:hAnsi="Times New Roman"/>
        </w:rPr>
        <w:t xml:space="preserve">.  </w:t>
      </w:r>
      <w:r w:rsidRPr="00EC6EF4">
        <w:rPr>
          <w:rFonts w:ascii="Times New Roman" w:hAnsi="Times New Roman"/>
        </w:rPr>
        <w:t xml:space="preserve">Any supporting documentation must be </w:t>
      </w:r>
      <w:r w:rsidRPr="00EC6EF4">
        <w:rPr>
          <w:rFonts w:ascii="Times New Roman" w:hAnsi="Times New Roman"/>
          <w:u w:val="single"/>
        </w:rPr>
        <w:t>received</w:t>
      </w:r>
      <w:r w:rsidRPr="00EC6EF4">
        <w:rPr>
          <w:rFonts w:ascii="Times New Roman" w:hAnsi="Times New Roman"/>
        </w:rPr>
        <w:t xml:space="preserve"> by the South Carolina Department of Public Safety by </w:t>
      </w:r>
      <w:smartTag w:uri="urn:schemas-microsoft-com:office:smarttags" w:element="time">
        <w:smartTagPr>
          <w:attr w:name="Hour" w:val="17"/>
          <w:attr w:name="Minute" w:val="0"/>
        </w:smartTagPr>
        <w:r w:rsidRPr="00EC6EF4">
          <w:rPr>
            <w:rFonts w:ascii="Times New Roman" w:hAnsi="Times New Roman"/>
          </w:rPr>
          <w:t>5:00 PM</w:t>
        </w:r>
      </w:smartTag>
      <w:r w:rsidRPr="00EC6EF4">
        <w:rPr>
          <w:rFonts w:ascii="Times New Roman" w:hAnsi="Times New Roman"/>
        </w:rPr>
        <w:t xml:space="preserve"> </w:t>
      </w:r>
      <w:r>
        <w:rPr>
          <w:rFonts w:ascii="Times New Roman" w:hAnsi="Times New Roman"/>
        </w:rPr>
        <w:t>by</w:t>
      </w:r>
      <w:r w:rsidRPr="00EC6EF4">
        <w:rPr>
          <w:rFonts w:ascii="Times New Roman" w:hAnsi="Times New Roman"/>
        </w:rPr>
        <w:t xml:space="preserve"> the application due date</w:t>
      </w:r>
      <w:r>
        <w:rPr>
          <w:rFonts w:ascii="Times New Roman" w:hAnsi="Times New Roman"/>
        </w:rPr>
        <w:t xml:space="preserve">.  Postmarked dates are not acceptable. </w:t>
      </w:r>
    </w:p>
    <w:p w:rsidR="00C7291D" w:rsidRDefault="00C7291D" w:rsidP="00C7291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C7291D" w:rsidRDefault="00C7291D" w:rsidP="00C7291D">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i/>
        </w:rPr>
      </w:pPr>
      <w:r w:rsidRPr="001148BD">
        <w:rPr>
          <w:rFonts w:ascii="Times New Roman" w:hAnsi="Times New Roman"/>
          <w:b/>
          <w:i/>
        </w:rPr>
        <w:t xml:space="preserve">Ms. </w:t>
      </w:r>
      <w:r>
        <w:rPr>
          <w:rFonts w:ascii="Times New Roman" w:hAnsi="Times New Roman"/>
          <w:b/>
          <w:i/>
        </w:rPr>
        <w:t>Kayla Boston</w:t>
      </w:r>
    </w:p>
    <w:p w:rsidR="00C7291D" w:rsidRPr="001148BD" w:rsidRDefault="00C7291D" w:rsidP="00C7291D">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i/>
        </w:rPr>
      </w:pPr>
      <w:r w:rsidRPr="001148BD">
        <w:rPr>
          <w:rFonts w:ascii="Times New Roman" w:hAnsi="Times New Roman"/>
          <w:b/>
          <w:i/>
        </w:rPr>
        <w:t>S.C. Department of Public Safety</w:t>
      </w:r>
    </w:p>
    <w:p w:rsidR="00C7291D" w:rsidRDefault="00C7291D" w:rsidP="00C7291D">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i/>
        </w:rPr>
      </w:pPr>
      <w:r w:rsidRPr="001148BD">
        <w:rPr>
          <w:rFonts w:ascii="Times New Roman" w:hAnsi="Times New Roman"/>
          <w:b/>
          <w:i/>
        </w:rPr>
        <w:t xml:space="preserve">Office of </w:t>
      </w:r>
      <w:r>
        <w:rPr>
          <w:rFonts w:ascii="Times New Roman" w:hAnsi="Times New Roman"/>
          <w:b/>
          <w:i/>
        </w:rPr>
        <w:t xml:space="preserve">Highway Safety and </w:t>
      </w:r>
      <w:r w:rsidRPr="001148BD">
        <w:rPr>
          <w:rFonts w:ascii="Times New Roman" w:hAnsi="Times New Roman"/>
          <w:b/>
          <w:i/>
        </w:rPr>
        <w:t>Justice Programs</w:t>
      </w:r>
    </w:p>
    <w:p w:rsidR="00C7291D" w:rsidRPr="001148BD" w:rsidRDefault="00C7291D" w:rsidP="00C7291D">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i/>
        </w:rPr>
      </w:pPr>
      <w:r w:rsidRPr="001148BD">
        <w:rPr>
          <w:rFonts w:ascii="Times New Roman" w:hAnsi="Times New Roman"/>
          <w:b/>
          <w:i/>
        </w:rPr>
        <w:t>Post Office Box 1993</w:t>
      </w:r>
    </w:p>
    <w:p w:rsidR="00C7291D" w:rsidRDefault="00C7291D" w:rsidP="00C7291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FF0000"/>
        </w:rPr>
      </w:pPr>
      <w:r w:rsidRPr="001148BD">
        <w:rPr>
          <w:rFonts w:ascii="Times New Roman" w:hAnsi="Times New Roman"/>
          <w:b/>
          <w:i/>
        </w:rPr>
        <w:t>Blythewood, South Carolina 29016</w:t>
      </w:r>
    </w:p>
    <w:p w:rsidR="00C7291D" w:rsidRDefault="00C7291D" w:rsidP="00C7291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color w:val="FF0000"/>
        </w:rPr>
      </w:pPr>
    </w:p>
    <w:p w:rsidR="00C7291D" w:rsidRPr="00367F38" w:rsidRDefault="00C7291D" w:rsidP="00C7291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FF0000"/>
        </w:rPr>
      </w:pPr>
      <w:r>
        <w:rPr>
          <w:rFonts w:ascii="Times New Roman" w:hAnsi="Times New Roman"/>
          <w:color w:val="000000" w:themeColor="text1"/>
        </w:rPr>
        <w:t>Please be aware that SCDPS Grants will allow application submissions until 11:59 PM on the application due date. However, staff will not be available to assist with application questions after 5:00 PM.</w:t>
      </w:r>
    </w:p>
    <w:p w:rsidR="00137A35" w:rsidRPr="000F7C32" w:rsidRDefault="00137A3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Times New Roman" w:hAnsi="Times New Roman"/>
        </w:rPr>
      </w:pPr>
    </w:p>
    <w:p w:rsidR="00137A35" w:rsidRPr="000F7C32" w:rsidRDefault="00137A3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0F7C32">
        <w:rPr>
          <w:rFonts w:ascii="Times New Roman" w:hAnsi="Times New Roman"/>
        </w:rPr>
        <w:t xml:space="preserve">Please contact </w:t>
      </w:r>
      <w:r w:rsidR="000B3BFA">
        <w:rPr>
          <w:rFonts w:ascii="Times New Roman" w:hAnsi="Times New Roman"/>
        </w:rPr>
        <w:t>Aloysius S. Anderson (803-896-8711 or AloysiusAnderson@scdps.gov</w:t>
      </w:r>
      <w:r w:rsidR="00095588">
        <w:rPr>
          <w:rFonts w:ascii="Times New Roman" w:hAnsi="Times New Roman"/>
        </w:rPr>
        <w:t xml:space="preserve">) </w:t>
      </w:r>
      <w:r w:rsidRPr="000F7C32">
        <w:rPr>
          <w:rFonts w:ascii="Times New Roman" w:hAnsi="Times New Roman"/>
        </w:rPr>
        <w:t xml:space="preserve">in the Office of </w:t>
      </w:r>
      <w:r w:rsidR="00903016">
        <w:rPr>
          <w:rFonts w:ascii="Times New Roman" w:hAnsi="Times New Roman"/>
        </w:rPr>
        <w:t xml:space="preserve">Highway Safety and </w:t>
      </w:r>
      <w:r w:rsidRPr="000F7C32">
        <w:rPr>
          <w:rFonts w:ascii="Times New Roman" w:hAnsi="Times New Roman"/>
        </w:rPr>
        <w:t>Justice Progra</w:t>
      </w:r>
      <w:r w:rsidR="00E75A2A">
        <w:rPr>
          <w:rFonts w:ascii="Times New Roman" w:hAnsi="Times New Roman"/>
        </w:rPr>
        <w:t>ms for programmatic questions and</w:t>
      </w:r>
      <w:r w:rsidRPr="000F7C32">
        <w:rPr>
          <w:rFonts w:ascii="Times New Roman" w:hAnsi="Times New Roman"/>
        </w:rPr>
        <w:t xml:space="preserve"> </w:t>
      </w:r>
      <w:r w:rsidR="00F44687">
        <w:rPr>
          <w:rFonts w:ascii="Times New Roman" w:hAnsi="Times New Roman"/>
        </w:rPr>
        <w:t>Penny Baskin</w:t>
      </w:r>
      <w:r w:rsidR="002929B6" w:rsidRPr="000F7C32">
        <w:rPr>
          <w:rFonts w:ascii="Times New Roman" w:hAnsi="Times New Roman"/>
        </w:rPr>
        <w:t xml:space="preserve"> (803-896-84</w:t>
      </w:r>
      <w:r w:rsidR="00F44687">
        <w:rPr>
          <w:rFonts w:ascii="Times New Roman" w:hAnsi="Times New Roman"/>
        </w:rPr>
        <w:t>12</w:t>
      </w:r>
      <w:r w:rsidR="006E3222" w:rsidRPr="000F7C32">
        <w:rPr>
          <w:rFonts w:ascii="Times New Roman" w:hAnsi="Times New Roman"/>
        </w:rPr>
        <w:t xml:space="preserve"> or </w:t>
      </w:r>
      <w:hyperlink r:id="rId12" w:history="1">
        <w:r w:rsidR="00F44687" w:rsidRPr="00B550B4">
          <w:rPr>
            <w:rStyle w:val="Hyperlink"/>
            <w:rFonts w:ascii="Times New Roman" w:hAnsi="Times New Roman"/>
          </w:rPr>
          <w:t>PennyBaskin@scdps.</w:t>
        </w:r>
        <w:r w:rsidR="00F44687" w:rsidRPr="00B550B4">
          <w:rPr>
            <w:rStyle w:val="Hyperlink"/>
          </w:rPr>
          <w:t>gov</w:t>
        </w:r>
      </w:hyperlink>
      <w:r w:rsidRPr="000F7C32">
        <w:rPr>
          <w:rFonts w:ascii="Times New Roman" w:hAnsi="Times New Roman"/>
        </w:rPr>
        <w:t xml:space="preserve">) in Accounting-Grants for any financial questions.  </w:t>
      </w:r>
    </w:p>
    <w:p w:rsidR="0043289C" w:rsidRPr="000F7C32" w:rsidRDefault="0043289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137A35" w:rsidRPr="000F7C32" w:rsidRDefault="00137A35">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0F7C32">
        <w:rPr>
          <w:rFonts w:ascii="Times New Roman" w:hAnsi="Times New Roman"/>
          <w:b/>
          <w:sz w:val="28"/>
        </w:rPr>
        <w:t>III.  Eligible Applicants</w:t>
      </w:r>
    </w:p>
    <w:p w:rsidR="00137A35" w:rsidRPr="000F7C32" w:rsidRDefault="00137A35">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137A35" w:rsidRPr="000F7C32" w:rsidRDefault="00137A3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0F7C32">
        <w:rPr>
          <w:rFonts w:ascii="Times New Roman" w:hAnsi="Times New Roman"/>
        </w:rPr>
        <w:t>Formula grant awards may be made to state agencies, units of general local governmen</w:t>
      </w:r>
      <w:r w:rsidR="0043289C" w:rsidRPr="000F7C32">
        <w:rPr>
          <w:rFonts w:ascii="Times New Roman" w:hAnsi="Times New Roman"/>
        </w:rPr>
        <w:t>t</w:t>
      </w:r>
      <w:r w:rsidR="00E75A2A">
        <w:rPr>
          <w:rFonts w:ascii="Times New Roman" w:hAnsi="Times New Roman"/>
        </w:rPr>
        <w:t>,</w:t>
      </w:r>
      <w:r w:rsidR="0043289C" w:rsidRPr="000F7C32">
        <w:rPr>
          <w:rFonts w:ascii="Times New Roman" w:hAnsi="Times New Roman"/>
        </w:rPr>
        <w:t xml:space="preserve"> or private nonprofit agencies</w:t>
      </w:r>
      <w:r w:rsidRPr="000F7C32">
        <w:rPr>
          <w:rFonts w:ascii="Times New Roman" w:hAnsi="Times New Roman"/>
        </w:rPr>
        <w:t xml:space="preserve"> (only if such private agency requests funding after it has applied for and been denied funding by any unit of general local government).  A "unit of general local government" is defined as a city, county, or town.  School districts are not considered as units of local government and cannot apply directly.  However, they may serv</w:t>
      </w:r>
      <w:r w:rsidR="006E3222" w:rsidRPr="000F7C32">
        <w:rPr>
          <w:rFonts w:ascii="Times New Roman" w:hAnsi="Times New Roman"/>
        </w:rPr>
        <w:t>e as the implementing agency.</w:t>
      </w:r>
      <w:r w:rsidRPr="000F7C32">
        <w:rPr>
          <w:rFonts w:ascii="Times New Roman" w:hAnsi="Times New Roman"/>
        </w:rPr>
        <w:t xml:space="preserve"> </w:t>
      </w:r>
      <w:r w:rsidR="006E3222" w:rsidRPr="000F7C32">
        <w:rPr>
          <w:rFonts w:ascii="Times New Roman" w:hAnsi="Times New Roman"/>
        </w:rPr>
        <w:t xml:space="preserve"> </w:t>
      </w:r>
      <w:r w:rsidRPr="000F7C32">
        <w:rPr>
          <w:rFonts w:ascii="Times New Roman" w:hAnsi="Times New Roman"/>
        </w:rPr>
        <w:t>In addition, the following points should be noted regarding eligible applicants:</w:t>
      </w:r>
    </w:p>
    <w:p w:rsidR="00137A35" w:rsidRPr="000F7C32" w:rsidRDefault="00137A35">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137A35" w:rsidRPr="000F7C32" w:rsidRDefault="00137A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0F7C32">
        <w:rPr>
          <w:rFonts w:ascii="Times New Roman" w:hAnsi="Times New Roman"/>
        </w:rPr>
        <w:t>A.</w:t>
      </w:r>
      <w:r w:rsidRPr="000F7C32">
        <w:rPr>
          <w:rFonts w:ascii="Times New Roman" w:hAnsi="Times New Roman"/>
        </w:rPr>
        <w:tab/>
        <w:t>Police departments and sheriffs' offices are not eligible to apply directly.  A city or county would be the eligible applicant and recipient of funds on behalf of the department.</w:t>
      </w:r>
    </w:p>
    <w:p w:rsidR="00137A35" w:rsidRPr="000F7C32" w:rsidRDefault="00137A35">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137A35" w:rsidRPr="000F7C32" w:rsidRDefault="00137A35" w:rsidP="000C6F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0F7C32">
        <w:rPr>
          <w:rFonts w:ascii="Times New Roman" w:hAnsi="Times New Roman"/>
        </w:rPr>
        <w:t>B.</w:t>
      </w:r>
      <w:r w:rsidRPr="000F7C32">
        <w:rPr>
          <w:rFonts w:ascii="Times New Roman" w:hAnsi="Times New Roman"/>
        </w:rPr>
        <w:tab/>
        <w:t>State courts are eligible to apply for funds.  However, local courts would have to apply through their local units of government.</w:t>
      </w:r>
    </w:p>
    <w:p w:rsidR="00137A35" w:rsidRPr="000F7C32" w:rsidRDefault="00137A35">
      <w:pPr>
        <w:widowControl/>
        <w:tabs>
          <w:tab w:val="left" w:pos="-1195"/>
          <w:tab w:val="left" w:pos="-720"/>
          <w:tab w:val="left" w:pos="0"/>
          <w:tab w:val="left" w:pos="720"/>
          <w:tab w:val="left" w:pos="1440"/>
          <w:tab w:val="left" w:pos="1998"/>
          <w:tab w:val="left" w:pos="2880"/>
        </w:tabs>
        <w:ind w:left="720" w:hanging="720"/>
        <w:jc w:val="both"/>
        <w:rPr>
          <w:rFonts w:ascii="Times New Roman" w:hAnsi="Times New Roman"/>
        </w:rPr>
      </w:pPr>
      <w:r w:rsidRPr="000F7C32">
        <w:rPr>
          <w:rFonts w:ascii="Times New Roman" w:hAnsi="Times New Roman"/>
        </w:rPr>
        <w:t>C.</w:t>
      </w:r>
      <w:r w:rsidRPr="000F7C32">
        <w:rPr>
          <w:rFonts w:ascii="Times New Roman" w:hAnsi="Times New Roman"/>
        </w:rPr>
        <w:tab/>
        <w:t xml:space="preserve">Private, non-profit agencies are eligible to be funded directly.  However, to be eligible, the project must be consistent with the state plan, and direct funding shall be permitted only if such agency requests funding after it has applied for and been denied funding by any unit of general local government. </w:t>
      </w:r>
      <w:r w:rsidR="00C7291D">
        <w:rPr>
          <w:rFonts w:ascii="Times New Roman" w:hAnsi="Times New Roman"/>
        </w:rPr>
        <w:t>Documentation of this must be provided as an attachment to the application.</w:t>
      </w:r>
      <w:r w:rsidRPr="000F7C32">
        <w:rPr>
          <w:rFonts w:ascii="Times New Roman" w:hAnsi="Times New Roman"/>
        </w:rPr>
        <w:t xml:space="preserve"> A project may also be implemented by a non-profit organization where a unit of government serves as the grantee and enters into a competitively bid contract with the non-profit organization.</w:t>
      </w:r>
    </w:p>
    <w:p w:rsidR="00137A35" w:rsidRPr="000F7C32" w:rsidRDefault="00137A35">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0870E6" w:rsidRDefault="00137A35" w:rsidP="000870E6">
      <w:pPr>
        <w:widowControl/>
        <w:tabs>
          <w:tab w:val="left" w:pos="-1195"/>
          <w:tab w:val="left" w:pos="-720"/>
          <w:tab w:val="left" w:pos="0"/>
          <w:tab w:val="left" w:pos="720"/>
          <w:tab w:val="left" w:pos="1440"/>
          <w:tab w:val="left" w:pos="1998"/>
          <w:tab w:val="left" w:pos="2880"/>
        </w:tabs>
        <w:ind w:left="720" w:hanging="720"/>
        <w:jc w:val="both"/>
        <w:rPr>
          <w:rFonts w:ascii="Times New Roman" w:hAnsi="Times New Roman"/>
        </w:rPr>
      </w:pPr>
      <w:r w:rsidRPr="009F167F">
        <w:rPr>
          <w:rFonts w:ascii="Times New Roman" w:hAnsi="Times New Roman"/>
        </w:rPr>
        <w:t>D.</w:t>
      </w:r>
      <w:r w:rsidRPr="009F167F">
        <w:rPr>
          <w:rFonts w:ascii="Times New Roman" w:hAnsi="Times New Roman"/>
        </w:rPr>
        <w:tab/>
      </w:r>
      <w:r w:rsidR="000870E6">
        <w:rPr>
          <w:rFonts w:ascii="Times New Roman" w:hAnsi="Times New Roman"/>
        </w:rPr>
        <w:t>A solicitor's office, for grant purposes, is funded as an office within a lead county.</w:t>
      </w:r>
    </w:p>
    <w:p w:rsidR="000870E6" w:rsidRDefault="000870E6" w:rsidP="000870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jc w:val="both"/>
        <w:rPr>
          <w:rFonts w:ascii="Times New Roman" w:hAnsi="Times New Roman"/>
        </w:rPr>
      </w:pPr>
    </w:p>
    <w:p w:rsidR="000870E6" w:rsidRDefault="000870E6" w:rsidP="000870E6">
      <w:pPr>
        <w:widowControl/>
        <w:tabs>
          <w:tab w:val="left" w:pos="-1195"/>
          <w:tab w:val="left" w:pos="-720"/>
          <w:tab w:val="left" w:pos="0"/>
          <w:tab w:val="left" w:pos="720"/>
          <w:tab w:val="left" w:pos="1440"/>
          <w:tab w:val="left" w:pos="1908"/>
          <w:tab w:val="left" w:pos="2880"/>
        </w:tabs>
        <w:ind w:firstLine="720"/>
        <w:jc w:val="both"/>
        <w:rPr>
          <w:rFonts w:ascii="Times New Roman" w:hAnsi="Times New Roman"/>
        </w:rPr>
      </w:pPr>
      <w:r>
        <w:rPr>
          <w:rFonts w:ascii="Times New Roman" w:hAnsi="Times New Roman"/>
        </w:rPr>
        <w:tab/>
        <w:t>The lead county must meet the following requirements:</w:t>
      </w:r>
    </w:p>
    <w:p w:rsidR="000870E6" w:rsidRDefault="000870E6" w:rsidP="000870E6">
      <w:pPr>
        <w:widowControl/>
        <w:tabs>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jc w:val="both"/>
        <w:rPr>
          <w:rFonts w:ascii="Times New Roman" w:hAnsi="Times New Roman"/>
        </w:rPr>
      </w:pPr>
    </w:p>
    <w:p w:rsidR="000870E6" w:rsidRDefault="000870E6" w:rsidP="000870E6">
      <w:pPr>
        <w:widowControl/>
        <w:tabs>
          <w:tab w:val="left" w:pos="-1123"/>
          <w:tab w:val="left" w:pos="-720"/>
          <w:tab w:val="left" w:pos="0"/>
          <w:tab w:val="left" w:pos="720"/>
          <w:tab w:val="left" w:pos="1440"/>
          <w:tab w:val="left" w:pos="1980"/>
          <w:tab w:val="left" w:pos="2880"/>
        </w:tabs>
        <w:ind w:firstLine="1440"/>
        <w:jc w:val="both"/>
        <w:rPr>
          <w:rFonts w:ascii="Times New Roman" w:hAnsi="Times New Roman"/>
        </w:rPr>
      </w:pPr>
      <w:r>
        <w:rPr>
          <w:rFonts w:ascii="Times New Roman" w:hAnsi="Times New Roman"/>
        </w:rPr>
        <w:t>a.</w:t>
      </w:r>
      <w:r>
        <w:rPr>
          <w:rFonts w:ascii="Times New Roman" w:hAnsi="Times New Roman"/>
        </w:rPr>
        <w:tab/>
        <w:t>Maintain the financial records for the grant;</w:t>
      </w:r>
    </w:p>
    <w:p w:rsidR="000870E6" w:rsidRDefault="000870E6" w:rsidP="000870E6">
      <w:pPr>
        <w:widowControl/>
        <w:tabs>
          <w:tab w:val="left" w:pos="-1195"/>
          <w:tab w:val="left" w:pos="-720"/>
          <w:tab w:val="left" w:pos="0"/>
          <w:tab w:val="left" w:pos="720"/>
          <w:tab w:val="left" w:pos="1440"/>
          <w:tab w:val="left" w:pos="1998"/>
          <w:tab w:val="left" w:pos="2880"/>
        </w:tabs>
        <w:ind w:firstLine="1440"/>
        <w:jc w:val="both"/>
        <w:rPr>
          <w:rFonts w:ascii="Times New Roman" w:hAnsi="Times New Roman"/>
        </w:rPr>
      </w:pPr>
      <w:r>
        <w:rPr>
          <w:rFonts w:ascii="Times New Roman" w:hAnsi="Times New Roman"/>
        </w:rPr>
        <w:t>b.</w:t>
      </w:r>
      <w:r>
        <w:rPr>
          <w:rFonts w:ascii="Times New Roman" w:hAnsi="Times New Roman"/>
        </w:rPr>
        <w:tab/>
        <w:t>Include the solicitor's office in its payroll records; and</w:t>
      </w:r>
    </w:p>
    <w:p w:rsidR="009F167F" w:rsidRPr="000870E6" w:rsidRDefault="000870E6" w:rsidP="000870E6">
      <w:pPr>
        <w:widowControl/>
        <w:tabs>
          <w:tab w:val="left" w:pos="-1195"/>
          <w:tab w:val="left" w:pos="-720"/>
          <w:tab w:val="left" w:pos="0"/>
          <w:tab w:val="left" w:pos="720"/>
          <w:tab w:val="left" w:pos="1440"/>
          <w:tab w:val="left" w:pos="1998"/>
          <w:tab w:val="left" w:pos="2880"/>
        </w:tabs>
        <w:ind w:left="1995" w:hanging="555"/>
        <w:jc w:val="both"/>
        <w:rPr>
          <w:rFonts w:ascii="Times New Roman" w:hAnsi="Times New Roman"/>
        </w:rPr>
      </w:pPr>
      <w:r>
        <w:rPr>
          <w:rFonts w:ascii="Times New Roman" w:hAnsi="Times New Roman"/>
        </w:rPr>
        <w:t>c.</w:t>
      </w:r>
      <w:r>
        <w:rPr>
          <w:rFonts w:ascii="Times New Roman" w:hAnsi="Times New Roman"/>
        </w:rPr>
        <w:tab/>
      </w:r>
      <w:r w:rsidRPr="000870E6">
        <w:rPr>
          <w:rFonts w:ascii="Times New Roman" w:hAnsi="Times New Roman"/>
        </w:rPr>
        <w:t>Include the financial records of the grants to the solicitor's office in its organization-wide audit</w:t>
      </w:r>
      <w:r>
        <w:rPr>
          <w:rFonts w:ascii="Times New Roman" w:hAnsi="Times New Roman"/>
        </w:rPr>
        <w:t>.</w:t>
      </w:r>
    </w:p>
    <w:p w:rsidR="00137A35" w:rsidRPr="000F7C32" w:rsidRDefault="00137A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137A35" w:rsidRPr="000F7C32" w:rsidRDefault="00137A35" w:rsidP="00EF5CD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0F7C32">
        <w:rPr>
          <w:rFonts w:ascii="Times New Roman" w:hAnsi="Times New Roman"/>
        </w:rPr>
        <w:t>E.</w:t>
      </w:r>
      <w:r w:rsidRPr="000F7C32">
        <w:rPr>
          <w:rFonts w:ascii="Times New Roman" w:hAnsi="Times New Roman"/>
        </w:rPr>
        <w:tab/>
        <w:t xml:space="preserve">A </w:t>
      </w:r>
      <w:r w:rsidR="0043289C" w:rsidRPr="000F7C32">
        <w:rPr>
          <w:rFonts w:ascii="Times New Roman" w:hAnsi="Times New Roman"/>
        </w:rPr>
        <w:t xml:space="preserve">local </w:t>
      </w:r>
      <w:r w:rsidR="00E75A2A">
        <w:rPr>
          <w:rFonts w:ascii="Times New Roman" w:hAnsi="Times New Roman"/>
        </w:rPr>
        <w:t>p</w:t>
      </w:r>
      <w:r w:rsidRPr="000F7C32">
        <w:rPr>
          <w:rFonts w:ascii="Times New Roman" w:hAnsi="Times New Roman"/>
        </w:rPr>
        <w:t>ublic</w:t>
      </w:r>
      <w:r w:rsidR="00E75A2A">
        <w:rPr>
          <w:rFonts w:ascii="Times New Roman" w:hAnsi="Times New Roman"/>
        </w:rPr>
        <w:t xml:space="preserve"> defender's o</w:t>
      </w:r>
      <w:r w:rsidRPr="000F7C32">
        <w:rPr>
          <w:rFonts w:ascii="Times New Roman" w:hAnsi="Times New Roman"/>
        </w:rPr>
        <w:t>ffice is not eligible to apply directly.  A city, county, or state agency would be the eligible applicant and recip</w:t>
      </w:r>
      <w:r w:rsidR="00E75A2A">
        <w:rPr>
          <w:rFonts w:ascii="Times New Roman" w:hAnsi="Times New Roman"/>
        </w:rPr>
        <w:t>ient of funds on behalf of the public defender's o</w:t>
      </w:r>
      <w:r w:rsidRPr="000F7C32">
        <w:rPr>
          <w:rFonts w:ascii="Times New Roman" w:hAnsi="Times New Roman"/>
        </w:rPr>
        <w:t>ffice.</w:t>
      </w:r>
    </w:p>
    <w:p w:rsidR="00EF5CD8" w:rsidRPr="000F7C32" w:rsidRDefault="00EF5CD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137A35" w:rsidRPr="000F7C32" w:rsidRDefault="00137A35">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0F7C32">
        <w:rPr>
          <w:rFonts w:ascii="Times New Roman" w:hAnsi="Times New Roman"/>
          <w:b/>
          <w:sz w:val="28"/>
        </w:rPr>
        <w:t>IV.  Eligible Standard Program Areas</w:t>
      </w:r>
    </w:p>
    <w:p w:rsidR="00137A35" w:rsidRPr="000F7C32" w:rsidRDefault="00137A35">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F20922" w:rsidRDefault="00137A35" w:rsidP="0068308E">
      <w:pPr>
        <w:jc w:val="both"/>
        <w:rPr>
          <w:rFonts w:ascii="Times New Roman" w:hAnsi="Times New Roman"/>
        </w:rPr>
      </w:pPr>
      <w:r w:rsidRPr="000F7C32">
        <w:rPr>
          <w:rFonts w:ascii="Times New Roman" w:hAnsi="Times New Roman"/>
        </w:rPr>
        <w:t>Pursuant to the requirements of the Office of Juvenile Justice and Delinquency Prevention,</w:t>
      </w:r>
      <w:r w:rsidR="00D06EA5">
        <w:rPr>
          <w:rFonts w:ascii="Times New Roman" w:hAnsi="Times New Roman"/>
        </w:rPr>
        <w:t xml:space="preserve"> </w:t>
      </w:r>
      <w:r w:rsidRPr="000F7C32">
        <w:rPr>
          <w:rFonts w:ascii="Times New Roman" w:hAnsi="Times New Roman"/>
        </w:rPr>
        <w:t xml:space="preserve">a state Multi-year Plan has been developed to ensure that federal assistance is coordinated and integrated with existing state and local efforts and that the maximum impact on juvenile justice problems in the state is achieved.  In the development of the plan, the Governor's Juvenile Justice Advisory Council (GJJAC) involved key law enforcement, </w:t>
      </w:r>
      <w:r w:rsidR="00A76805" w:rsidRPr="000F7C32">
        <w:rPr>
          <w:rFonts w:ascii="Times New Roman" w:hAnsi="Times New Roman"/>
        </w:rPr>
        <w:t>judicial</w:t>
      </w:r>
      <w:r w:rsidRPr="000F7C32">
        <w:rPr>
          <w:rFonts w:ascii="Times New Roman" w:hAnsi="Times New Roman"/>
        </w:rPr>
        <w:t xml:space="preserve"> and juvenile justice personnel on the local, state</w:t>
      </w:r>
      <w:r w:rsidR="00E75A2A">
        <w:rPr>
          <w:rFonts w:ascii="Times New Roman" w:hAnsi="Times New Roman"/>
        </w:rPr>
        <w:t>,</w:t>
      </w:r>
      <w:r w:rsidRPr="000F7C32">
        <w:rPr>
          <w:rFonts w:ascii="Times New Roman" w:hAnsi="Times New Roman"/>
        </w:rPr>
        <w:t xml:space="preserve"> and federal levels.  Research was conducted to analyze the historical demands on the state's juvenile justice system, its current efforts, and projected resource needs.  From this research, the eligible program areas authorized by the federal legislation were compared to the state's needs.  </w:t>
      </w:r>
    </w:p>
    <w:p w:rsidR="00065D6F" w:rsidRDefault="00065D6F" w:rsidP="00A92AE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137A35" w:rsidRDefault="0068308E" w:rsidP="00A92AE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 xml:space="preserve">The </w:t>
      </w:r>
      <w:r w:rsidR="00065D6F">
        <w:rPr>
          <w:rFonts w:ascii="Times New Roman" w:hAnsi="Times New Roman"/>
        </w:rPr>
        <w:t>p</w:t>
      </w:r>
      <w:r w:rsidR="00A55CEC" w:rsidRPr="00E9629E">
        <w:rPr>
          <w:rFonts w:ascii="Times New Roman" w:hAnsi="Times New Roman"/>
          <w:szCs w:val="24"/>
        </w:rPr>
        <w:t>riorit</w:t>
      </w:r>
      <w:r w:rsidR="00A460D2">
        <w:rPr>
          <w:rFonts w:ascii="Times New Roman" w:hAnsi="Times New Roman"/>
          <w:szCs w:val="24"/>
        </w:rPr>
        <w:t>ies</w:t>
      </w:r>
      <w:r w:rsidR="00A55CEC" w:rsidRPr="00E9629E">
        <w:rPr>
          <w:rFonts w:ascii="Times New Roman" w:hAnsi="Times New Roman"/>
          <w:szCs w:val="24"/>
        </w:rPr>
        <w:t xml:space="preserve"> </w:t>
      </w:r>
      <w:r w:rsidR="000B3BFA">
        <w:rPr>
          <w:rFonts w:ascii="Times New Roman" w:hAnsi="Times New Roman"/>
          <w:szCs w:val="24"/>
        </w:rPr>
        <w:t>for FY2019-2020</w:t>
      </w:r>
      <w:r w:rsidR="00D26229">
        <w:rPr>
          <w:rFonts w:ascii="Times New Roman" w:hAnsi="Times New Roman"/>
          <w:szCs w:val="24"/>
        </w:rPr>
        <w:t xml:space="preserve"> </w:t>
      </w:r>
      <w:r w:rsidR="00A55CEC">
        <w:rPr>
          <w:rFonts w:ascii="Times New Roman" w:hAnsi="Times New Roman"/>
          <w:szCs w:val="24"/>
        </w:rPr>
        <w:t>are those</w:t>
      </w:r>
      <w:r w:rsidR="00A460D2">
        <w:rPr>
          <w:rFonts w:ascii="Times New Roman" w:hAnsi="Times New Roman"/>
          <w:szCs w:val="24"/>
        </w:rPr>
        <w:t xml:space="preserve"> programs</w:t>
      </w:r>
      <w:r w:rsidR="00A43E6C">
        <w:rPr>
          <w:rFonts w:ascii="Times New Roman" w:hAnsi="Times New Roman"/>
        </w:rPr>
        <w:t xml:space="preserve"> that provide</w:t>
      </w:r>
      <w:r>
        <w:rPr>
          <w:rFonts w:ascii="Times New Roman" w:hAnsi="Times New Roman"/>
        </w:rPr>
        <w:t xml:space="preserve"> efforts toward</w:t>
      </w:r>
      <w:r w:rsidR="00A43E6C">
        <w:rPr>
          <w:rFonts w:ascii="Times New Roman" w:hAnsi="Times New Roman"/>
        </w:rPr>
        <w:t xml:space="preserve"> </w:t>
      </w:r>
      <w:r w:rsidR="00F20922">
        <w:rPr>
          <w:rFonts w:ascii="Times New Roman" w:hAnsi="Times New Roman"/>
        </w:rPr>
        <w:t>D</w:t>
      </w:r>
      <w:r w:rsidR="00E952D8">
        <w:rPr>
          <w:rFonts w:ascii="Times New Roman" w:hAnsi="Times New Roman"/>
        </w:rPr>
        <w:t xml:space="preserve">einstitutionalization of </w:t>
      </w:r>
      <w:r w:rsidR="00F20922">
        <w:rPr>
          <w:rFonts w:ascii="Times New Roman" w:hAnsi="Times New Roman"/>
        </w:rPr>
        <w:t>S</w:t>
      </w:r>
      <w:r w:rsidR="00E952D8">
        <w:rPr>
          <w:rFonts w:ascii="Times New Roman" w:hAnsi="Times New Roman"/>
        </w:rPr>
        <w:t xml:space="preserve">tatus </w:t>
      </w:r>
      <w:r w:rsidR="00F20922">
        <w:rPr>
          <w:rFonts w:ascii="Times New Roman" w:hAnsi="Times New Roman"/>
        </w:rPr>
        <w:t>O</w:t>
      </w:r>
      <w:r w:rsidR="00E952D8">
        <w:rPr>
          <w:rFonts w:ascii="Times New Roman" w:hAnsi="Times New Roman"/>
        </w:rPr>
        <w:t>ffenders</w:t>
      </w:r>
      <w:r w:rsidR="00F20922">
        <w:rPr>
          <w:rFonts w:ascii="Times New Roman" w:hAnsi="Times New Roman"/>
        </w:rPr>
        <w:t xml:space="preserve"> (DSO) </w:t>
      </w:r>
      <w:r w:rsidR="00F20922" w:rsidRPr="00E9629E">
        <w:rPr>
          <w:rFonts w:ascii="Times New Roman" w:hAnsi="Times New Roman"/>
          <w:szCs w:val="24"/>
        </w:rPr>
        <w:t>(</w:t>
      </w:r>
      <w:r w:rsidR="00065D6F">
        <w:rPr>
          <w:rFonts w:ascii="Times New Roman" w:hAnsi="Times New Roman"/>
          <w:szCs w:val="24"/>
        </w:rPr>
        <w:t xml:space="preserve">Program </w:t>
      </w:r>
      <w:r w:rsidR="00F20922" w:rsidRPr="00E9629E">
        <w:rPr>
          <w:rFonts w:ascii="Times New Roman" w:hAnsi="Times New Roman"/>
          <w:szCs w:val="24"/>
        </w:rPr>
        <w:t>Area #</w:t>
      </w:r>
      <w:r w:rsidR="00DA15AE">
        <w:rPr>
          <w:rFonts w:ascii="Times New Roman" w:hAnsi="Times New Roman"/>
          <w:szCs w:val="24"/>
        </w:rPr>
        <w:t>20</w:t>
      </w:r>
      <w:r w:rsidR="00F20922" w:rsidRPr="00E9629E">
        <w:rPr>
          <w:rFonts w:ascii="Times New Roman" w:hAnsi="Times New Roman"/>
          <w:szCs w:val="24"/>
        </w:rPr>
        <w:t>)</w:t>
      </w:r>
      <w:r w:rsidR="00E952D8">
        <w:rPr>
          <w:rFonts w:ascii="Times New Roman" w:hAnsi="Times New Roman"/>
        </w:rPr>
        <w:t xml:space="preserve">, </w:t>
      </w:r>
      <w:r w:rsidR="00E952D8" w:rsidRPr="00E55940">
        <w:rPr>
          <w:rFonts w:ascii="Times New Roman" w:hAnsi="Times New Roman" w:cs="ArialMT"/>
          <w:snapToGrid/>
          <w:szCs w:val="24"/>
        </w:rPr>
        <w:t>initiatives</w:t>
      </w:r>
      <w:r w:rsidR="00E952D8">
        <w:rPr>
          <w:rFonts w:ascii="Times New Roman" w:hAnsi="Times New Roman" w:cs="ArialMT"/>
          <w:snapToGrid/>
          <w:szCs w:val="24"/>
        </w:rPr>
        <w:t xml:space="preserve"> </w:t>
      </w:r>
      <w:r w:rsidR="00E952D8" w:rsidRPr="00E55940">
        <w:rPr>
          <w:rFonts w:ascii="Times New Roman" w:hAnsi="Times New Roman" w:cs="ArialMT"/>
          <w:snapToGrid/>
          <w:szCs w:val="24"/>
        </w:rPr>
        <w:t>designed primarily to address the disproportionate number of juvenile members of minority groups who come into contact with the juvenile justice system</w:t>
      </w:r>
      <w:r w:rsidR="00F20922">
        <w:rPr>
          <w:rFonts w:ascii="Times New Roman" w:hAnsi="Times New Roman" w:cs="ArialMT"/>
          <w:snapToGrid/>
          <w:szCs w:val="24"/>
        </w:rPr>
        <w:t xml:space="preserve"> (Disproportionate Minority Contact – DMC) (</w:t>
      </w:r>
      <w:r w:rsidR="00065D6F">
        <w:rPr>
          <w:rFonts w:ascii="Times New Roman" w:hAnsi="Times New Roman" w:cs="ArialMT"/>
          <w:snapToGrid/>
          <w:szCs w:val="24"/>
        </w:rPr>
        <w:t xml:space="preserve">Program </w:t>
      </w:r>
      <w:r w:rsidR="00F20922">
        <w:rPr>
          <w:rFonts w:ascii="Times New Roman" w:hAnsi="Times New Roman" w:cs="ArialMT"/>
          <w:snapToGrid/>
          <w:szCs w:val="24"/>
        </w:rPr>
        <w:t>Area #</w:t>
      </w:r>
      <w:r w:rsidR="00DA15AE">
        <w:rPr>
          <w:rFonts w:ascii="Times New Roman" w:hAnsi="Times New Roman" w:cs="ArialMT"/>
          <w:snapToGrid/>
          <w:szCs w:val="24"/>
        </w:rPr>
        <w:t>21</w:t>
      </w:r>
      <w:r w:rsidR="00F20922">
        <w:rPr>
          <w:rFonts w:ascii="Times New Roman" w:hAnsi="Times New Roman" w:cs="ArialMT"/>
          <w:snapToGrid/>
          <w:szCs w:val="24"/>
        </w:rPr>
        <w:t>)</w:t>
      </w:r>
      <w:r w:rsidR="00E952D8">
        <w:rPr>
          <w:rFonts w:ascii="Times New Roman" w:hAnsi="Times New Roman" w:cs="ArialMT"/>
          <w:snapToGrid/>
          <w:szCs w:val="24"/>
        </w:rPr>
        <w:t xml:space="preserve"> and</w:t>
      </w:r>
      <w:r w:rsidR="00E8584E">
        <w:rPr>
          <w:rFonts w:ascii="Times New Roman" w:hAnsi="Times New Roman" w:cs="ArialMT"/>
          <w:snapToGrid/>
          <w:szCs w:val="24"/>
        </w:rPr>
        <w:t xml:space="preserve"> </w:t>
      </w:r>
      <w:r w:rsidR="00E8584E" w:rsidRPr="00650E76">
        <w:rPr>
          <w:rFonts w:ascii="Times New Roman" w:hAnsi="Times New Roman"/>
        </w:rPr>
        <w:t>Alternatives to Detention (</w:t>
      </w:r>
      <w:r w:rsidR="00E75A2A">
        <w:rPr>
          <w:rFonts w:ascii="Times New Roman" w:hAnsi="Times New Roman"/>
        </w:rPr>
        <w:t xml:space="preserve">Program </w:t>
      </w:r>
      <w:r w:rsidR="00E8584E" w:rsidRPr="00650E76">
        <w:rPr>
          <w:rFonts w:ascii="Times New Roman" w:hAnsi="Times New Roman"/>
        </w:rPr>
        <w:t>Area #</w:t>
      </w:r>
      <w:r w:rsidR="00DA15AE">
        <w:rPr>
          <w:rFonts w:ascii="Times New Roman" w:hAnsi="Times New Roman"/>
        </w:rPr>
        <w:t>3</w:t>
      </w:r>
      <w:r w:rsidR="00E8584E" w:rsidRPr="0053481C">
        <w:rPr>
          <w:rFonts w:ascii="Times New Roman" w:hAnsi="Times New Roman"/>
        </w:rPr>
        <w:t>)</w:t>
      </w:r>
      <w:r w:rsidRPr="0053481C">
        <w:rPr>
          <w:rFonts w:ascii="Times New Roman" w:hAnsi="Times New Roman"/>
        </w:rPr>
        <w:t>.</w:t>
      </w:r>
      <w:r w:rsidR="002005B2" w:rsidRPr="0053481C">
        <w:rPr>
          <w:rFonts w:ascii="Times New Roman" w:hAnsi="Times New Roman"/>
        </w:rPr>
        <w:t xml:space="preserve">  </w:t>
      </w:r>
      <w:r w:rsidR="00A55CEC" w:rsidRPr="0053481C">
        <w:rPr>
          <w:rFonts w:ascii="Times New Roman" w:hAnsi="Times New Roman"/>
        </w:rPr>
        <w:t>The goals of DSO, DMC</w:t>
      </w:r>
      <w:r w:rsidR="00E75A2A">
        <w:rPr>
          <w:rFonts w:ascii="Times New Roman" w:hAnsi="Times New Roman"/>
        </w:rPr>
        <w:t>,</w:t>
      </w:r>
      <w:r w:rsidR="00A55CEC" w:rsidRPr="0053481C">
        <w:rPr>
          <w:rFonts w:ascii="Times New Roman" w:hAnsi="Times New Roman"/>
        </w:rPr>
        <w:t xml:space="preserve"> and </w:t>
      </w:r>
      <w:r w:rsidR="0071080B" w:rsidRPr="0053481C">
        <w:rPr>
          <w:rFonts w:ascii="Times New Roman" w:hAnsi="Times New Roman"/>
        </w:rPr>
        <w:t>Alternatives to Detention</w:t>
      </w:r>
      <w:r w:rsidR="00A55CEC" w:rsidRPr="0053481C">
        <w:rPr>
          <w:rFonts w:ascii="Times New Roman" w:hAnsi="Times New Roman"/>
        </w:rPr>
        <w:t xml:space="preserve"> are the elimination of status offenders being securely detained, a reduced R</w:t>
      </w:r>
      <w:r w:rsidR="00BC79A8">
        <w:rPr>
          <w:rFonts w:ascii="Times New Roman" w:hAnsi="Times New Roman"/>
        </w:rPr>
        <w:t xml:space="preserve">elative </w:t>
      </w:r>
      <w:r w:rsidR="00A55CEC" w:rsidRPr="0053481C">
        <w:rPr>
          <w:rFonts w:ascii="Times New Roman" w:hAnsi="Times New Roman"/>
        </w:rPr>
        <w:t>R</w:t>
      </w:r>
      <w:r w:rsidR="00BC79A8">
        <w:rPr>
          <w:rFonts w:ascii="Times New Roman" w:hAnsi="Times New Roman"/>
        </w:rPr>
        <w:t xml:space="preserve">ate </w:t>
      </w:r>
      <w:r w:rsidR="00A55CEC" w:rsidRPr="0053481C">
        <w:rPr>
          <w:rFonts w:ascii="Times New Roman" w:hAnsi="Times New Roman"/>
        </w:rPr>
        <w:t>I</w:t>
      </w:r>
      <w:r w:rsidR="00BC79A8">
        <w:rPr>
          <w:rFonts w:ascii="Times New Roman" w:hAnsi="Times New Roman"/>
        </w:rPr>
        <w:t>ndex (RRI)</w:t>
      </w:r>
      <w:r w:rsidR="00A55CEC" w:rsidRPr="0053481C">
        <w:rPr>
          <w:rFonts w:ascii="Times New Roman" w:hAnsi="Times New Roman"/>
        </w:rPr>
        <w:t xml:space="preserve"> rate at the arrest and/or commitment phase</w:t>
      </w:r>
      <w:r w:rsidR="00604621">
        <w:rPr>
          <w:rFonts w:ascii="Times New Roman" w:hAnsi="Times New Roman"/>
        </w:rPr>
        <w:t>, and increasing alternatives to det</w:t>
      </w:r>
      <w:r w:rsidR="004604DA">
        <w:rPr>
          <w:rFonts w:ascii="Times New Roman" w:hAnsi="Times New Roman"/>
        </w:rPr>
        <w:t>ention</w:t>
      </w:r>
      <w:r w:rsidR="00604621">
        <w:rPr>
          <w:rFonts w:ascii="Times New Roman" w:hAnsi="Times New Roman"/>
        </w:rPr>
        <w:t xml:space="preserve"> </w:t>
      </w:r>
      <w:r w:rsidR="004604DA">
        <w:rPr>
          <w:rFonts w:ascii="Times New Roman" w:hAnsi="Times New Roman"/>
        </w:rPr>
        <w:t>for other non-violent</w:t>
      </w:r>
      <w:r w:rsidR="00604621">
        <w:rPr>
          <w:rFonts w:ascii="Times New Roman" w:hAnsi="Times New Roman"/>
        </w:rPr>
        <w:t xml:space="preserve"> juvenile</w:t>
      </w:r>
      <w:r w:rsidR="004604DA">
        <w:rPr>
          <w:rFonts w:ascii="Times New Roman" w:hAnsi="Times New Roman"/>
        </w:rPr>
        <w:t xml:space="preserve"> offenders</w:t>
      </w:r>
      <w:r w:rsidR="00604621">
        <w:rPr>
          <w:rFonts w:ascii="Times New Roman" w:hAnsi="Times New Roman"/>
        </w:rPr>
        <w:t xml:space="preserve"> throughout South Carolina</w:t>
      </w:r>
      <w:r w:rsidR="00A55CEC" w:rsidRPr="0053481C">
        <w:rPr>
          <w:rFonts w:ascii="Times New Roman" w:hAnsi="Times New Roman"/>
        </w:rPr>
        <w:t xml:space="preserve">.  </w:t>
      </w:r>
      <w:r w:rsidR="002005B2" w:rsidRPr="0053481C">
        <w:rPr>
          <w:rFonts w:ascii="Times New Roman" w:hAnsi="Times New Roman"/>
        </w:rPr>
        <w:t>Please review Appendix D</w:t>
      </w:r>
      <w:r w:rsidR="00B41FC1" w:rsidRPr="0053481C">
        <w:rPr>
          <w:rFonts w:ascii="Times New Roman" w:hAnsi="Times New Roman"/>
        </w:rPr>
        <w:t xml:space="preserve"> </w:t>
      </w:r>
      <w:r w:rsidR="002005B2" w:rsidRPr="0053481C">
        <w:rPr>
          <w:rFonts w:ascii="Times New Roman" w:hAnsi="Times New Roman"/>
        </w:rPr>
        <w:t>for examples of programs that are alternatives to secure detention.</w:t>
      </w:r>
    </w:p>
    <w:p w:rsidR="002E0C38" w:rsidRPr="000F7C32" w:rsidRDefault="002E0C3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137A35" w:rsidRPr="000F7C32" w:rsidRDefault="00137A35">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r w:rsidRPr="000F7C32">
        <w:rPr>
          <w:rFonts w:ascii="Times New Roman" w:hAnsi="Times New Roman"/>
          <w:b/>
          <w:sz w:val="28"/>
        </w:rPr>
        <w:t>V.  Funding Period</w:t>
      </w:r>
    </w:p>
    <w:p w:rsidR="00137A35" w:rsidRPr="000F7C32" w:rsidRDefault="00137A35">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68308E" w:rsidRDefault="00137A35" w:rsidP="00236132">
      <w:pPr>
        <w:jc w:val="both"/>
        <w:rPr>
          <w:rFonts w:ascii="Times New Roman" w:hAnsi="Times New Roman"/>
        </w:rPr>
      </w:pPr>
      <w:r w:rsidRPr="009338C8">
        <w:rPr>
          <w:rFonts w:ascii="Times New Roman" w:hAnsi="Times New Roman"/>
        </w:rPr>
        <w:t xml:space="preserve">The grant period will be </w:t>
      </w:r>
      <w:r w:rsidR="006F5AFD">
        <w:rPr>
          <w:rFonts w:ascii="Times New Roman" w:hAnsi="Times New Roman"/>
        </w:rPr>
        <w:t>October 1, 201</w:t>
      </w:r>
      <w:r w:rsidR="000B3BFA">
        <w:rPr>
          <w:rFonts w:ascii="Times New Roman" w:hAnsi="Times New Roman"/>
        </w:rPr>
        <w:t>9</w:t>
      </w:r>
      <w:r w:rsidR="006E3222" w:rsidRPr="009338C8">
        <w:rPr>
          <w:rFonts w:ascii="Times New Roman" w:hAnsi="Times New Roman"/>
        </w:rPr>
        <w:t xml:space="preserve"> through Septem</w:t>
      </w:r>
      <w:r w:rsidR="00095588">
        <w:rPr>
          <w:rFonts w:ascii="Times New Roman" w:hAnsi="Times New Roman"/>
        </w:rPr>
        <w:t>ber 30, 20</w:t>
      </w:r>
      <w:r w:rsidR="000B3BFA">
        <w:rPr>
          <w:rFonts w:ascii="Times New Roman" w:hAnsi="Times New Roman"/>
        </w:rPr>
        <w:t>20</w:t>
      </w:r>
      <w:r w:rsidRPr="009338C8">
        <w:rPr>
          <w:rFonts w:ascii="Times New Roman" w:hAnsi="Times New Roman"/>
        </w:rPr>
        <w:t xml:space="preserve">.  </w:t>
      </w:r>
      <w:r w:rsidR="00EF5CD8" w:rsidRPr="009338C8">
        <w:rPr>
          <w:rFonts w:ascii="Times New Roman" w:hAnsi="Times New Roman"/>
        </w:rPr>
        <w:t xml:space="preserve"> </w:t>
      </w:r>
      <w:r w:rsidRPr="009338C8">
        <w:rPr>
          <w:rFonts w:ascii="Times New Roman" w:hAnsi="Times New Roman"/>
        </w:rPr>
        <w:t xml:space="preserve">Projects may reapply and be funded on a yearly basis for up to three years based on an annual evaluation of current-year grant performance. </w:t>
      </w:r>
      <w:r w:rsidR="00236132" w:rsidRPr="009338C8">
        <w:rPr>
          <w:rFonts w:ascii="Times New Roman" w:hAnsi="Times New Roman"/>
        </w:rPr>
        <w:t xml:space="preserve"> </w:t>
      </w:r>
      <w:r w:rsidR="00236132" w:rsidRPr="009338C8">
        <w:rPr>
          <w:rFonts w:ascii="Times New Roman" w:hAnsi="Times New Roman"/>
          <w:b/>
        </w:rPr>
        <w:t>If you a</w:t>
      </w:r>
      <w:r w:rsidR="00E75A2A">
        <w:rPr>
          <w:rFonts w:ascii="Times New Roman" w:hAnsi="Times New Roman"/>
          <w:b/>
        </w:rPr>
        <w:t>re applying for second or third-</w:t>
      </w:r>
      <w:r w:rsidR="00236132" w:rsidRPr="009338C8">
        <w:rPr>
          <w:rFonts w:ascii="Times New Roman" w:hAnsi="Times New Roman"/>
          <w:b/>
        </w:rPr>
        <w:t xml:space="preserve">year continuation, your application </w:t>
      </w:r>
      <w:r w:rsidR="009F54D0">
        <w:rPr>
          <w:rFonts w:ascii="Times New Roman" w:hAnsi="Times New Roman"/>
          <w:b/>
        </w:rPr>
        <w:t>must</w:t>
      </w:r>
      <w:r w:rsidR="00236132" w:rsidRPr="009338C8">
        <w:rPr>
          <w:rFonts w:ascii="Times New Roman" w:hAnsi="Times New Roman"/>
          <w:b/>
        </w:rPr>
        <w:t xml:space="preserve"> include details about the progress and accomplishments of your program to date</w:t>
      </w:r>
      <w:r w:rsidR="00236132" w:rsidRPr="009338C8">
        <w:rPr>
          <w:rFonts w:ascii="Times New Roman" w:hAnsi="Times New Roman"/>
        </w:rPr>
        <w:t>.  Funding is conti</w:t>
      </w:r>
      <w:r w:rsidR="00095588">
        <w:rPr>
          <w:rFonts w:ascii="Times New Roman" w:hAnsi="Times New Roman"/>
        </w:rPr>
        <w:t>ngent upon continuation of the Formula</w:t>
      </w:r>
      <w:r w:rsidR="00236132" w:rsidRPr="009338C8">
        <w:rPr>
          <w:rFonts w:ascii="Times New Roman" w:hAnsi="Times New Roman"/>
        </w:rPr>
        <w:t xml:space="preserve"> program at the federal level.</w:t>
      </w:r>
    </w:p>
    <w:p w:rsidR="00137A35" w:rsidRPr="000F7C32" w:rsidRDefault="00137A3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137A35" w:rsidRPr="000F7C32" w:rsidRDefault="00137A35">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0F7C32">
        <w:rPr>
          <w:rFonts w:ascii="Times New Roman" w:hAnsi="Times New Roman"/>
          <w:b/>
          <w:sz w:val="28"/>
        </w:rPr>
        <w:t>VI.</w:t>
      </w:r>
      <w:r w:rsidRPr="000F7C32">
        <w:rPr>
          <w:rFonts w:ascii="Times New Roman" w:hAnsi="Times New Roman"/>
          <w:sz w:val="28"/>
        </w:rPr>
        <w:t xml:space="preserve">  </w:t>
      </w:r>
      <w:r w:rsidRPr="000F7C32">
        <w:rPr>
          <w:rFonts w:ascii="Times New Roman" w:hAnsi="Times New Roman"/>
          <w:b/>
          <w:sz w:val="28"/>
        </w:rPr>
        <w:t>Distribution of Formula Funds</w:t>
      </w:r>
      <w:r w:rsidR="00176DC7" w:rsidRPr="000F7C32">
        <w:rPr>
          <w:rFonts w:ascii="Times New Roman" w:hAnsi="Times New Roman"/>
          <w:b/>
          <w:sz w:val="28"/>
        </w:rPr>
        <w:t xml:space="preserve"> </w:t>
      </w:r>
    </w:p>
    <w:p w:rsidR="00137A35" w:rsidRPr="000F7C32" w:rsidRDefault="00137A35">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5264C3" w:rsidRDefault="00E952D8" w:rsidP="00093BDD">
      <w:pPr>
        <w:pStyle w:val="BodyText"/>
        <w:rPr>
          <w:rFonts w:ascii="Times New Roman" w:hAnsi="Times New Roman"/>
        </w:rPr>
      </w:pPr>
      <w:r>
        <w:rPr>
          <w:rFonts w:ascii="Times New Roman" w:hAnsi="Times New Roman"/>
        </w:rPr>
        <w:t xml:space="preserve">The </w:t>
      </w:r>
      <w:r w:rsidR="009C685F">
        <w:rPr>
          <w:rFonts w:ascii="Times New Roman" w:hAnsi="Times New Roman"/>
        </w:rPr>
        <w:t xml:space="preserve">original </w:t>
      </w:r>
      <w:r w:rsidR="00137A35" w:rsidRPr="00650E76">
        <w:rPr>
          <w:rFonts w:ascii="Times New Roman" w:hAnsi="Times New Roman"/>
        </w:rPr>
        <w:t>FY</w:t>
      </w:r>
      <w:r w:rsidR="00095588">
        <w:rPr>
          <w:rFonts w:ascii="Times New Roman" w:hAnsi="Times New Roman"/>
        </w:rPr>
        <w:t>20</w:t>
      </w:r>
      <w:r w:rsidR="0007364B">
        <w:rPr>
          <w:rFonts w:ascii="Times New Roman" w:hAnsi="Times New Roman"/>
        </w:rPr>
        <w:t>1</w:t>
      </w:r>
      <w:r w:rsidR="000B3BFA">
        <w:rPr>
          <w:rFonts w:ascii="Times New Roman" w:hAnsi="Times New Roman"/>
        </w:rPr>
        <w:t>9</w:t>
      </w:r>
      <w:r w:rsidR="001A7684" w:rsidRPr="00650E76">
        <w:rPr>
          <w:rFonts w:ascii="Times New Roman" w:hAnsi="Times New Roman"/>
        </w:rPr>
        <w:t xml:space="preserve"> </w:t>
      </w:r>
      <w:r>
        <w:rPr>
          <w:rFonts w:ascii="Times New Roman" w:hAnsi="Times New Roman"/>
        </w:rPr>
        <w:t>allocation amount</w:t>
      </w:r>
      <w:r w:rsidR="001A7684" w:rsidRPr="00650E76">
        <w:rPr>
          <w:rFonts w:ascii="Times New Roman" w:hAnsi="Times New Roman"/>
        </w:rPr>
        <w:t xml:space="preserve"> </w:t>
      </w:r>
      <w:r w:rsidR="009C685F">
        <w:rPr>
          <w:rFonts w:ascii="Times New Roman" w:hAnsi="Times New Roman"/>
        </w:rPr>
        <w:t>is expected to</w:t>
      </w:r>
      <w:r w:rsidR="001A7684" w:rsidRPr="00650E76">
        <w:rPr>
          <w:rFonts w:ascii="Times New Roman" w:hAnsi="Times New Roman"/>
        </w:rPr>
        <w:t xml:space="preserve"> be approximately </w:t>
      </w:r>
      <w:r w:rsidR="001A7684" w:rsidRPr="00732686">
        <w:rPr>
          <w:rFonts w:ascii="Times New Roman" w:hAnsi="Times New Roman"/>
        </w:rPr>
        <w:t>$</w:t>
      </w:r>
      <w:r w:rsidR="00B22556">
        <w:rPr>
          <w:rFonts w:ascii="Times New Roman" w:hAnsi="Times New Roman"/>
        </w:rPr>
        <w:t>4</w:t>
      </w:r>
      <w:r w:rsidR="002929B6" w:rsidRPr="00732686">
        <w:rPr>
          <w:rFonts w:ascii="Times New Roman" w:hAnsi="Times New Roman"/>
        </w:rPr>
        <w:t>00,000</w:t>
      </w:r>
      <w:r w:rsidR="00137A35" w:rsidRPr="00650E76">
        <w:rPr>
          <w:rFonts w:ascii="Times New Roman" w:hAnsi="Times New Roman"/>
        </w:rPr>
        <w:t xml:space="preserve">.  </w:t>
      </w:r>
      <w:r w:rsidR="00095588">
        <w:rPr>
          <w:rFonts w:ascii="Times New Roman" w:hAnsi="Times New Roman"/>
        </w:rPr>
        <w:t xml:space="preserve"> </w:t>
      </w:r>
      <w:r w:rsidR="00A43DEB" w:rsidRPr="00650E76">
        <w:rPr>
          <w:rFonts w:ascii="Times New Roman" w:hAnsi="Times New Roman"/>
        </w:rPr>
        <w:t xml:space="preserve"> </w:t>
      </w:r>
      <w:r w:rsidR="00650E76" w:rsidRPr="00650E76">
        <w:rPr>
          <w:rFonts w:ascii="Times New Roman" w:hAnsi="Times New Roman"/>
        </w:rPr>
        <w:t xml:space="preserve">  </w:t>
      </w:r>
    </w:p>
    <w:p w:rsidR="005264C3" w:rsidRDefault="005264C3" w:rsidP="00093BDD">
      <w:pPr>
        <w:pStyle w:val="BodyText"/>
        <w:rPr>
          <w:rFonts w:ascii="Times New Roman" w:hAnsi="Times New Roman"/>
        </w:rPr>
      </w:pPr>
    </w:p>
    <w:p w:rsidR="007F0DDC" w:rsidRDefault="007F0DDC" w:rsidP="00093BDD">
      <w:pPr>
        <w:pStyle w:val="BodyText"/>
        <w:rPr>
          <w:rFonts w:ascii="Times New Roman" w:hAnsi="Times New Roman"/>
        </w:rPr>
      </w:pPr>
      <w:r>
        <w:rPr>
          <w:rFonts w:ascii="Times New Roman" w:hAnsi="Times New Roman"/>
        </w:rPr>
        <w:t xml:space="preserve">The Alternatives to Detention program area will support the implementation of the programs in categories </w:t>
      </w:r>
      <w:r w:rsidR="00BC79A8">
        <w:rPr>
          <w:rFonts w:ascii="Times New Roman" w:hAnsi="Times New Roman"/>
        </w:rPr>
        <w:t>(listed from least restrictive to most restrictive)</w:t>
      </w:r>
      <w:r w:rsidR="00E75A2A">
        <w:rPr>
          <w:rFonts w:ascii="Times New Roman" w:hAnsi="Times New Roman"/>
        </w:rPr>
        <w:t>,</w:t>
      </w:r>
      <w:r w:rsidR="00BC79A8">
        <w:rPr>
          <w:rFonts w:ascii="Times New Roman" w:hAnsi="Times New Roman"/>
        </w:rPr>
        <w:t xml:space="preserve"> </w:t>
      </w:r>
      <w:r>
        <w:rPr>
          <w:rFonts w:ascii="Times New Roman" w:hAnsi="Times New Roman"/>
        </w:rPr>
        <w:t>such as  home confinement, electronic monitoring, attendant care/holdover centers, day and evening reporting centers, case management/advocates, and residential alternatives.  A list of sample detention alternative programs is located in Appendix D.</w:t>
      </w:r>
    </w:p>
    <w:p w:rsidR="007F0DDC" w:rsidRDefault="007F0DDC" w:rsidP="00093BDD">
      <w:pPr>
        <w:pStyle w:val="BodyText"/>
        <w:rPr>
          <w:rFonts w:ascii="Times New Roman" w:hAnsi="Times New Roman"/>
        </w:rPr>
      </w:pPr>
    </w:p>
    <w:p w:rsidR="007F0DDC" w:rsidRDefault="007F0DDC" w:rsidP="00093BDD">
      <w:pPr>
        <w:pStyle w:val="BodyText"/>
        <w:rPr>
          <w:rFonts w:ascii="Times New Roman" w:hAnsi="Times New Roman"/>
        </w:rPr>
      </w:pPr>
      <w:r>
        <w:rPr>
          <w:rFonts w:ascii="Times New Roman" w:hAnsi="Times New Roman"/>
        </w:rPr>
        <w:t xml:space="preserve">Because the decision to detain rests solely with law enforcement in </w:t>
      </w:r>
      <w:smartTag w:uri="urn:schemas-microsoft-com:office:smarttags" w:element="place">
        <w:smartTag w:uri="urn:schemas-microsoft-com:office:smarttags" w:element="State">
          <w:r>
            <w:rPr>
              <w:rFonts w:ascii="Times New Roman" w:hAnsi="Times New Roman"/>
            </w:rPr>
            <w:t>South Carolina</w:t>
          </w:r>
        </w:smartTag>
      </w:smartTag>
      <w:r>
        <w:rPr>
          <w:rFonts w:ascii="Times New Roman" w:hAnsi="Times New Roman"/>
        </w:rPr>
        <w:t xml:space="preserve">, applications for detention alternatives </w:t>
      </w:r>
      <w:r w:rsidRPr="00395C7C">
        <w:rPr>
          <w:rFonts w:ascii="Times New Roman" w:hAnsi="Times New Roman"/>
          <w:b/>
        </w:rPr>
        <w:t>must</w:t>
      </w:r>
      <w:r>
        <w:rPr>
          <w:rFonts w:ascii="Times New Roman" w:hAnsi="Times New Roman"/>
        </w:rPr>
        <w:t xml:space="preserve"> include a letter of support from all applicable local law enforcement agencies.  A letter of support must also be provided by a Family Court judge, who should lead detention reform efforts at the local level.  These agencies should be consulted throughout the developm</w:t>
      </w:r>
      <w:r w:rsidR="00E75A2A">
        <w:rPr>
          <w:rFonts w:ascii="Times New Roman" w:hAnsi="Times New Roman"/>
        </w:rPr>
        <w:t>ental stages of the application and</w:t>
      </w:r>
      <w:r>
        <w:rPr>
          <w:rFonts w:ascii="Times New Roman" w:hAnsi="Times New Roman"/>
        </w:rPr>
        <w:t xml:space="preserve"> not just at t</w:t>
      </w:r>
      <w:r w:rsidR="002E367C">
        <w:rPr>
          <w:rFonts w:ascii="Times New Roman" w:hAnsi="Times New Roman"/>
        </w:rPr>
        <w:t>he end.  SCDJJ and Solicitor’s o</w:t>
      </w:r>
      <w:r>
        <w:rPr>
          <w:rFonts w:ascii="Times New Roman" w:hAnsi="Times New Roman"/>
        </w:rPr>
        <w:t>ffices are also important partners.</w:t>
      </w:r>
    </w:p>
    <w:p w:rsidR="007F0DDC" w:rsidRDefault="007F0DDC" w:rsidP="00093BDD">
      <w:pPr>
        <w:pStyle w:val="BodyText"/>
        <w:rPr>
          <w:rFonts w:ascii="Times New Roman" w:hAnsi="Times New Roman"/>
        </w:rPr>
      </w:pPr>
    </w:p>
    <w:p w:rsidR="00176DC7" w:rsidRDefault="00650E76" w:rsidP="00BC79A8">
      <w:pPr>
        <w:pStyle w:val="BodyText"/>
        <w:rPr>
          <w:rFonts w:ascii="Times New Roman" w:hAnsi="Times New Roman"/>
        </w:rPr>
      </w:pPr>
      <w:r w:rsidRPr="00650E76">
        <w:rPr>
          <w:rFonts w:ascii="Times New Roman" w:hAnsi="Times New Roman"/>
        </w:rPr>
        <w:t>Note that</w:t>
      </w:r>
      <w:r w:rsidR="00176DC7" w:rsidRPr="00650E76">
        <w:rPr>
          <w:rFonts w:ascii="Times New Roman" w:hAnsi="Times New Roman"/>
        </w:rPr>
        <w:t xml:space="preserve"> the </w:t>
      </w:r>
      <w:r w:rsidR="00176DC7" w:rsidRPr="00650E76">
        <w:rPr>
          <w:rFonts w:ascii="Times New Roman" w:hAnsi="Times New Roman" w:hint="eastAsia"/>
        </w:rPr>
        <w:t>federal</w:t>
      </w:r>
      <w:r w:rsidR="00176DC7" w:rsidRPr="00650E76">
        <w:rPr>
          <w:rFonts w:ascii="Times New Roman" w:hAnsi="Times New Roman"/>
        </w:rPr>
        <w:t xml:space="preserve"> Office of Juvenile Justice and Delinquency Prevention </w:t>
      </w:r>
      <w:r w:rsidR="008D38EB" w:rsidRPr="00650E76">
        <w:rPr>
          <w:rFonts w:ascii="Times New Roman" w:hAnsi="Times New Roman"/>
        </w:rPr>
        <w:t xml:space="preserve">(OJJDP) </w:t>
      </w:r>
      <w:r w:rsidR="009C34E2">
        <w:rPr>
          <w:rFonts w:ascii="Times New Roman" w:hAnsi="Times New Roman"/>
        </w:rPr>
        <w:t>has</w:t>
      </w:r>
      <w:r w:rsidR="00176DC7" w:rsidRPr="00650E76">
        <w:rPr>
          <w:rFonts w:ascii="Times New Roman" w:hAnsi="Times New Roman"/>
        </w:rPr>
        <w:t xml:space="preserve"> issue</w:t>
      </w:r>
      <w:r w:rsidR="009C34E2">
        <w:rPr>
          <w:rFonts w:ascii="Times New Roman" w:hAnsi="Times New Roman"/>
        </w:rPr>
        <w:t>d</w:t>
      </w:r>
      <w:r w:rsidR="00176DC7" w:rsidRPr="00650E76">
        <w:rPr>
          <w:rFonts w:ascii="Times New Roman" w:hAnsi="Times New Roman"/>
        </w:rPr>
        <w:t xml:space="preserve"> a determination that tours of adult jails and correctional facilities, which are components of many </w:t>
      </w:r>
      <w:r w:rsidR="00176DC7" w:rsidRPr="00650E76">
        <w:rPr>
          <w:rFonts w:ascii="Times New Roman" w:hAnsi="Times New Roman" w:hint="eastAsia"/>
        </w:rPr>
        <w:t>“</w:t>
      </w:r>
      <w:r w:rsidR="00176DC7" w:rsidRPr="00650E76">
        <w:rPr>
          <w:rFonts w:ascii="Times New Roman" w:hAnsi="Times New Roman"/>
        </w:rPr>
        <w:t>Scared Straight</w:t>
      </w:r>
      <w:r w:rsidR="00176DC7" w:rsidRPr="00650E76">
        <w:rPr>
          <w:rFonts w:ascii="Times New Roman" w:hAnsi="Times New Roman" w:hint="eastAsia"/>
        </w:rPr>
        <w:t>”</w:t>
      </w:r>
      <w:r w:rsidR="00176DC7" w:rsidRPr="00650E76">
        <w:rPr>
          <w:rFonts w:ascii="Times New Roman" w:hAnsi="Times New Roman"/>
        </w:rPr>
        <w:t xml:space="preserve"> type programs, </w:t>
      </w:r>
      <w:r w:rsidR="008D38EB" w:rsidRPr="00650E76">
        <w:rPr>
          <w:rFonts w:ascii="Times New Roman" w:hAnsi="Times New Roman"/>
        </w:rPr>
        <w:t xml:space="preserve">are violations of the Jail Removal mandate of the JJDP Act, even if </w:t>
      </w:r>
      <w:r w:rsidR="008D38EB" w:rsidRPr="00650E76">
        <w:rPr>
          <w:rFonts w:ascii="Times New Roman" w:hAnsi="Times New Roman" w:hint="eastAsia"/>
        </w:rPr>
        <w:t>participation</w:t>
      </w:r>
      <w:r w:rsidR="008D38EB" w:rsidRPr="00650E76">
        <w:rPr>
          <w:rFonts w:ascii="Times New Roman" w:hAnsi="Times New Roman"/>
        </w:rPr>
        <w:t xml:space="preserve"> is a voluntary diversion from court involvement.</w:t>
      </w:r>
      <w:r w:rsidR="00176DC7" w:rsidRPr="00650E76">
        <w:rPr>
          <w:rFonts w:ascii="Times New Roman" w:hAnsi="Times New Roman"/>
        </w:rPr>
        <w:t xml:space="preserve"> </w:t>
      </w:r>
      <w:r w:rsidR="008D38EB" w:rsidRPr="00650E76">
        <w:rPr>
          <w:rFonts w:ascii="Times New Roman" w:hAnsi="Times New Roman"/>
        </w:rPr>
        <w:t xml:space="preserve"> Therefore, applicants are </w:t>
      </w:r>
      <w:r w:rsidRPr="00650E76">
        <w:rPr>
          <w:rFonts w:ascii="Times New Roman" w:hAnsi="Times New Roman"/>
        </w:rPr>
        <w:t xml:space="preserve">strongly </w:t>
      </w:r>
      <w:r w:rsidR="008D38EB" w:rsidRPr="00650E76">
        <w:rPr>
          <w:rFonts w:ascii="Times New Roman" w:hAnsi="Times New Roman"/>
        </w:rPr>
        <w:t xml:space="preserve">discouraged from including such a component in </w:t>
      </w:r>
      <w:r w:rsidRPr="00650E76">
        <w:rPr>
          <w:rFonts w:ascii="Times New Roman" w:hAnsi="Times New Roman"/>
        </w:rPr>
        <w:t>any p</w:t>
      </w:r>
      <w:r w:rsidR="00395C7C">
        <w:rPr>
          <w:rFonts w:ascii="Times New Roman" w:hAnsi="Times New Roman"/>
        </w:rPr>
        <w:t>rogram, whether grant-</w:t>
      </w:r>
      <w:r w:rsidRPr="00650E76">
        <w:rPr>
          <w:rFonts w:ascii="Times New Roman" w:hAnsi="Times New Roman"/>
        </w:rPr>
        <w:t>funded or not</w:t>
      </w:r>
      <w:r w:rsidR="008D38EB" w:rsidRPr="00650E76">
        <w:rPr>
          <w:rFonts w:ascii="Times New Roman" w:hAnsi="Times New Roman"/>
        </w:rPr>
        <w:t>.</w:t>
      </w:r>
      <w:r w:rsidR="00406D74">
        <w:rPr>
          <w:rFonts w:ascii="Times New Roman" w:hAnsi="Times New Roman"/>
        </w:rPr>
        <w:t xml:space="preserve"> Tours o</w:t>
      </w:r>
      <w:r w:rsidR="00E75A2A">
        <w:rPr>
          <w:rFonts w:ascii="Times New Roman" w:hAnsi="Times New Roman"/>
        </w:rPr>
        <w:t>f juvenile facilities (Liberty Juvenile Holdover F</w:t>
      </w:r>
      <w:r w:rsidR="00406D74">
        <w:rPr>
          <w:rFonts w:ascii="Times New Roman" w:hAnsi="Times New Roman"/>
        </w:rPr>
        <w:t>acility, Richland County Juvenile Detention Center, Charleston County Juvenile Detention Center, DJJ Detention Center,</w:t>
      </w:r>
      <w:r w:rsidR="00BC79A8">
        <w:rPr>
          <w:rFonts w:ascii="Times New Roman" w:hAnsi="Times New Roman"/>
        </w:rPr>
        <w:t xml:space="preserve"> Greenville County Juvenile Detention Facility, </w:t>
      </w:r>
      <w:r w:rsidR="00406D74">
        <w:rPr>
          <w:rFonts w:ascii="Times New Roman" w:hAnsi="Times New Roman"/>
        </w:rPr>
        <w:t xml:space="preserve">and DJJ institutions) are </w:t>
      </w:r>
      <w:r w:rsidR="00F15420">
        <w:rPr>
          <w:rFonts w:ascii="Times New Roman" w:hAnsi="Times New Roman"/>
        </w:rPr>
        <w:t>also discouraged</w:t>
      </w:r>
      <w:r w:rsidR="00406D74">
        <w:rPr>
          <w:rFonts w:ascii="Times New Roman" w:hAnsi="Times New Roman"/>
        </w:rPr>
        <w:t>.</w:t>
      </w:r>
    </w:p>
    <w:p w:rsidR="007F0DDC" w:rsidRDefault="007F0DDC" w:rsidP="00093BDD">
      <w:pPr>
        <w:pStyle w:val="BodyText"/>
        <w:rPr>
          <w:rFonts w:ascii="Times New Roman" w:hAnsi="Times New Roman"/>
        </w:rPr>
      </w:pPr>
    </w:p>
    <w:p w:rsidR="00137A35" w:rsidRPr="000F7C32" w:rsidRDefault="00137A35">
      <w:pPr>
        <w:pStyle w:val="BodyText"/>
        <w:rPr>
          <w:rFonts w:ascii="Times New Roman" w:hAnsi="Times New Roman"/>
        </w:rPr>
      </w:pPr>
      <w:r w:rsidRPr="000F7C32">
        <w:rPr>
          <w:rFonts w:ascii="Times New Roman" w:hAnsi="Times New Roman"/>
        </w:rPr>
        <w:t xml:space="preserve">A minimum of </w:t>
      </w:r>
      <w:r w:rsidRPr="00E5648F">
        <w:rPr>
          <w:rFonts w:ascii="Times New Roman" w:hAnsi="Times New Roman"/>
        </w:rPr>
        <w:t>66.7</w:t>
      </w:r>
      <w:r w:rsidRPr="000F7C32">
        <w:rPr>
          <w:rFonts w:ascii="Times New Roman" w:hAnsi="Times New Roman"/>
        </w:rPr>
        <w:t xml:space="preserve"> percent of South Carolina's allocation of formula grant funds (other than funds made available to the state advisory group under Section 222</w:t>
      </w:r>
      <w:r w:rsidR="004365E8">
        <w:rPr>
          <w:rFonts w:ascii="Times New Roman" w:hAnsi="Times New Roman"/>
        </w:rPr>
        <w:t>[</w:t>
      </w:r>
      <w:r w:rsidRPr="000F7C32">
        <w:rPr>
          <w:rFonts w:ascii="Times New Roman" w:hAnsi="Times New Roman"/>
        </w:rPr>
        <w:t>d</w:t>
      </w:r>
      <w:r w:rsidR="004365E8">
        <w:rPr>
          <w:rFonts w:ascii="Times New Roman" w:hAnsi="Times New Roman"/>
        </w:rPr>
        <w:t>]</w:t>
      </w:r>
      <w:r w:rsidRPr="000F7C32">
        <w:rPr>
          <w:rFonts w:ascii="Times New Roman" w:hAnsi="Times New Roman"/>
        </w:rPr>
        <w:t xml:space="preserve"> of the Act) is required to be awarded to local programs.  This allocation is referred to as the "pass-through requirement," but may be waived where services for delinquent or other youth are organized primarily on a state-wide basis.  </w:t>
      </w:r>
      <w:smartTag w:uri="urn:schemas-microsoft-com:office:smarttags" w:element="place">
        <w:smartTag w:uri="urn:schemas-microsoft-com:office:smarttags" w:element="State">
          <w:r w:rsidRPr="000F7C32">
            <w:rPr>
              <w:rFonts w:ascii="Times New Roman" w:hAnsi="Times New Roman"/>
            </w:rPr>
            <w:t>South Carolina</w:t>
          </w:r>
        </w:smartTag>
      </w:smartTag>
      <w:r w:rsidRPr="000F7C32">
        <w:rPr>
          <w:rFonts w:ascii="Times New Roman" w:hAnsi="Times New Roman"/>
        </w:rPr>
        <w:t xml:space="preserve"> has been granted this waiver in previous years, and plans to request it again this year.  The Office of </w:t>
      </w:r>
      <w:r w:rsidR="00E952D8">
        <w:rPr>
          <w:rFonts w:ascii="Times New Roman" w:hAnsi="Times New Roman"/>
        </w:rPr>
        <w:t xml:space="preserve">Highway Safety and </w:t>
      </w:r>
      <w:r w:rsidRPr="000F7C32">
        <w:rPr>
          <w:rFonts w:ascii="Times New Roman" w:hAnsi="Times New Roman"/>
        </w:rPr>
        <w:t xml:space="preserve">Justice Programs welcomes comments in favor of or against this pass-through </w:t>
      </w:r>
      <w:r w:rsidR="009C685F">
        <w:rPr>
          <w:rFonts w:ascii="Times New Roman" w:hAnsi="Times New Roman"/>
        </w:rPr>
        <w:t xml:space="preserve">waiver </w:t>
      </w:r>
      <w:r w:rsidRPr="000F7C32">
        <w:rPr>
          <w:rFonts w:ascii="Times New Roman" w:hAnsi="Times New Roman"/>
        </w:rPr>
        <w:t>request.</w:t>
      </w:r>
    </w:p>
    <w:p w:rsidR="00D52CA6" w:rsidRDefault="00D52CA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8"/>
        </w:rPr>
      </w:pPr>
    </w:p>
    <w:p w:rsidR="00137A35" w:rsidRPr="000F7C32" w:rsidRDefault="00137A3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0F7C32">
        <w:rPr>
          <w:rFonts w:ascii="Times New Roman" w:hAnsi="Times New Roman"/>
          <w:b/>
          <w:sz w:val="28"/>
        </w:rPr>
        <w:t>VII.  Matching Requirement</w:t>
      </w:r>
    </w:p>
    <w:p w:rsidR="00137A35" w:rsidRPr="000F7C32" w:rsidRDefault="00137A3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137A35" w:rsidRDefault="00137A3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r w:rsidRPr="000F7C32">
        <w:rPr>
          <w:rFonts w:ascii="Times New Roman" w:hAnsi="Times New Roman"/>
        </w:rPr>
        <w:t>There is no matching requirement for the Juvenile Justice Formula grant program.  If cash or in-kind services will be made available to assist the project, they may be considered inform</w:t>
      </w:r>
      <w:r w:rsidR="000870E6">
        <w:rPr>
          <w:rFonts w:ascii="Times New Roman" w:hAnsi="Times New Roman"/>
        </w:rPr>
        <w:t>ally by mentioning them in the Budget N</w:t>
      </w:r>
      <w:r w:rsidRPr="000F7C32">
        <w:rPr>
          <w:rFonts w:ascii="Times New Roman" w:hAnsi="Times New Roman"/>
        </w:rPr>
        <w:t xml:space="preserve">arrative </w:t>
      </w:r>
      <w:r w:rsidR="000870E6">
        <w:rPr>
          <w:rFonts w:ascii="Times New Roman" w:hAnsi="Times New Roman"/>
        </w:rPr>
        <w:t>tab</w:t>
      </w:r>
      <w:r w:rsidRPr="000F7C32">
        <w:rPr>
          <w:rFonts w:ascii="Times New Roman" w:hAnsi="Times New Roman"/>
        </w:rPr>
        <w:t xml:space="preserve"> of the application.  </w:t>
      </w:r>
      <w:r w:rsidR="0066244E">
        <w:rPr>
          <w:rFonts w:ascii="Times New Roman" w:hAnsi="Times New Roman"/>
          <w:b/>
        </w:rPr>
        <w:t>Do not show match in the Budget tab</w:t>
      </w:r>
      <w:r w:rsidRPr="000F7C32">
        <w:rPr>
          <w:rFonts w:ascii="Times New Roman" w:hAnsi="Times New Roman"/>
          <w:b/>
        </w:rPr>
        <w:t xml:space="preserve"> of the grant application.</w:t>
      </w:r>
    </w:p>
    <w:p w:rsidR="00462CF3" w:rsidRDefault="00462CF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p>
    <w:p w:rsidR="00462CF3" w:rsidRPr="00462CF3" w:rsidRDefault="00462CF3" w:rsidP="00462CF3">
      <w:pPr>
        <w:pStyle w:val="Default"/>
        <w:rPr>
          <w:rFonts w:ascii="Times New Roman" w:hAnsi="Times New Roman" w:cs="Times New Roman"/>
          <w:b/>
          <w:bCs/>
          <w:sz w:val="28"/>
          <w:szCs w:val="28"/>
        </w:rPr>
      </w:pPr>
      <w:r w:rsidRPr="00462CF3">
        <w:rPr>
          <w:rFonts w:ascii="Times New Roman" w:hAnsi="Times New Roman" w:cs="Times New Roman"/>
          <w:b/>
          <w:bCs/>
          <w:sz w:val="28"/>
          <w:szCs w:val="28"/>
        </w:rPr>
        <w:t>VI</w:t>
      </w:r>
      <w:r>
        <w:rPr>
          <w:rFonts w:ascii="Times New Roman" w:hAnsi="Times New Roman" w:cs="Times New Roman"/>
          <w:b/>
          <w:bCs/>
          <w:sz w:val="28"/>
          <w:szCs w:val="28"/>
        </w:rPr>
        <w:t>II</w:t>
      </w:r>
      <w:r w:rsidRPr="00462CF3">
        <w:rPr>
          <w:rFonts w:ascii="Times New Roman" w:hAnsi="Times New Roman" w:cs="Times New Roman"/>
          <w:b/>
          <w:bCs/>
          <w:sz w:val="28"/>
          <w:szCs w:val="28"/>
        </w:rPr>
        <w:t xml:space="preserve">. Notice of Post-Award Reporting Requirements </w:t>
      </w:r>
    </w:p>
    <w:p w:rsidR="00462CF3" w:rsidRDefault="00462CF3" w:rsidP="00462CF3">
      <w:pPr>
        <w:pStyle w:val="Default"/>
        <w:rPr>
          <w:rFonts w:ascii="Times New Roman" w:hAnsi="Times New Roman" w:cs="Times New Roman"/>
        </w:rPr>
      </w:pPr>
    </w:p>
    <w:p w:rsidR="00462CF3" w:rsidRPr="000F7C32" w:rsidRDefault="00462CF3" w:rsidP="00462CF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Applicants should anticipate that all recipients of awards of $25,000 or more under this solicitation, consistent with the Federal Funding Accountability and Transparency Act of 2006 (FFATA), will be required to report award information on any awards totaling $25,000 or more, and, in certain cases, to report information on the names and total compensation of the five most highly compensated executives of the recipients.</w:t>
      </w:r>
    </w:p>
    <w:p w:rsidR="00137A35" w:rsidRDefault="00137A3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p>
    <w:p w:rsidR="00137A35" w:rsidRPr="000F7C32" w:rsidRDefault="00462CF3">
      <w:pPr>
        <w:widowControl/>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Pr>
          <w:rFonts w:ascii="Times New Roman" w:hAnsi="Times New Roman"/>
          <w:b/>
          <w:sz w:val="28"/>
        </w:rPr>
        <w:t>IX</w:t>
      </w:r>
      <w:r w:rsidR="00137A35" w:rsidRPr="000F7C32">
        <w:rPr>
          <w:rFonts w:ascii="Times New Roman" w:hAnsi="Times New Roman"/>
          <w:b/>
          <w:sz w:val="28"/>
        </w:rPr>
        <w:t>.  Guidelines for the Use of Formula Grant Funds</w:t>
      </w:r>
    </w:p>
    <w:p w:rsidR="00137A35" w:rsidRPr="000F7C32" w:rsidRDefault="00137A35">
      <w:pPr>
        <w:widowControl/>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rsidR="00137A35" w:rsidRPr="000F7C32" w:rsidRDefault="00137A35" w:rsidP="00D2008B">
      <w:pPr>
        <w:widowControl/>
        <w:tabs>
          <w:tab w:val="left" w:pos="-1080"/>
          <w:tab w:val="left" w:pos="-360"/>
          <w:tab w:val="left" w:pos="558"/>
          <w:tab w:val="left" w:pos="1080"/>
          <w:tab w:val="left" w:pos="1800"/>
          <w:tab w:val="left" w:pos="2520"/>
          <w:tab w:val="left" w:pos="3240"/>
          <w:tab w:val="left" w:pos="3618"/>
          <w:tab w:val="left" w:pos="4680"/>
          <w:tab w:val="left" w:pos="5400"/>
          <w:tab w:val="left" w:pos="6120"/>
          <w:tab w:val="left" w:pos="6840"/>
          <w:tab w:val="left" w:pos="7560"/>
          <w:tab w:val="left" w:pos="8280"/>
          <w:tab w:val="left" w:pos="9000"/>
        </w:tabs>
        <w:jc w:val="both"/>
        <w:rPr>
          <w:rFonts w:ascii="Times New Roman" w:hAnsi="Times New Roman"/>
        </w:rPr>
      </w:pPr>
      <w:r w:rsidRPr="000F7C32">
        <w:rPr>
          <w:rFonts w:ascii="Times New Roman" w:hAnsi="Times New Roman"/>
        </w:rPr>
        <w:t>A.</w:t>
      </w:r>
      <w:r w:rsidRPr="000F7C32">
        <w:rPr>
          <w:rFonts w:ascii="Times New Roman" w:hAnsi="Times New Roman"/>
        </w:rPr>
        <w:tab/>
        <w:t>Allowable Expenses:</w:t>
      </w:r>
    </w:p>
    <w:p w:rsidR="00137A35" w:rsidRPr="000F7C32" w:rsidRDefault="00137A35" w:rsidP="00D2008B">
      <w:pPr>
        <w:widowControl/>
        <w:tabs>
          <w:tab w:val="left" w:pos="-1080"/>
          <w:tab w:val="left" w:pos="-360"/>
          <w:tab w:val="left" w:pos="558"/>
          <w:tab w:val="left" w:pos="1080"/>
          <w:tab w:val="left" w:pos="1800"/>
          <w:tab w:val="left" w:pos="2520"/>
          <w:tab w:val="left" w:pos="3240"/>
          <w:tab w:val="left" w:pos="3618"/>
          <w:tab w:val="left" w:pos="4680"/>
          <w:tab w:val="left" w:pos="5400"/>
          <w:tab w:val="left" w:pos="6120"/>
          <w:tab w:val="left" w:pos="6840"/>
          <w:tab w:val="left" w:pos="7560"/>
          <w:tab w:val="left" w:pos="8280"/>
          <w:tab w:val="left" w:pos="9000"/>
        </w:tabs>
        <w:jc w:val="both"/>
        <w:rPr>
          <w:rFonts w:ascii="Times New Roman" w:hAnsi="Times New Roman"/>
        </w:rPr>
      </w:pPr>
    </w:p>
    <w:p w:rsidR="00137A35" w:rsidRPr="000F7C32" w:rsidRDefault="00D2008B" w:rsidP="00D2008B">
      <w:pPr>
        <w:widowControl/>
        <w:tabs>
          <w:tab w:val="left" w:pos="-1195"/>
          <w:tab w:val="left" w:pos="-720"/>
          <w:tab w:val="left" w:pos="0"/>
          <w:tab w:val="left" w:pos="720"/>
          <w:tab w:val="left" w:pos="1098"/>
          <w:tab w:val="left" w:pos="1638"/>
          <w:tab w:val="left" w:pos="2880"/>
        </w:tabs>
        <w:jc w:val="both"/>
        <w:rPr>
          <w:rFonts w:ascii="Times New Roman" w:hAnsi="Times New Roman"/>
        </w:rPr>
      </w:pPr>
      <w:r>
        <w:rPr>
          <w:rFonts w:ascii="Times New Roman" w:hAnsi="Times New Roman"/>
        </w:rPr>
        <w:t xml:space="preserve">     1.</w:t>
      </w:r>
      <w:r>
        <w:rPr>
          <w:rFonts w:ascii="Times New Roman" w:hAnsi="Times New Roman"/>
        </w:rPr>
        <w:tab/>
      </w:r>
      <w:r w:rsidR="00137A35" w:rsidRPr="000F7C32">
        <w:rPr>
          <w:rFonts w:ascii="Times New Roman" w:hAnsi="Times New Roman"/>
        </w:rPr>
        <w:t>Personnel, training as a component of an overall program, operating expenses, equipment, and supplies are allowable expenses if they are related to the programs that address the authorized program areas.  Program-related conferences and travel are also authorized.  The cost of space used for the benefit of the program is allowable subject to some special conditions.  Printing, publishing, duplication</w:t>
      </w:r>
      <w:r w:rsidR="00D46F71">
        <w:rPr>
          <w:rFonts w:ascii="Times New Roman" w:hAnsi="Times New Roman"/>
        </w:rPr>
        <w:t>,</w:t>
      </w:r>
      <w:r w:rsidR="00137A35" w:rsidRPr="000F7C32">
        <w:rPr>
          <w:rFonts w:ascii="Times New Roman" w:hAnsi="Times New Roman"/>
        </w:rPr>
        <w:t xml:space="preserve"> and other operating expenses are allowed.  All expenditures must be related to the implementation of an actual program that is defined in the program narrative sections of the application.</w:t>
      </w:r>
    </w:p>
    <w:p w:rsidR="00137A35" w:rsidRPr="000F7C32" w:rsidRDefault="00137A35" w:rsidP="00D2008B">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1638"/>
        <w:jc w:val="both"/>
        <w:rPr>
          <w:rFonts w:ascii="Times New Roman" w:hAnsi="Times New Roman"/>
        </w:rPr>
      </w:pPr>
    </w:p>
    <w:p w:rsidR="00137A35" w:rsidRPr="000F7C32" w:rsidRDefault="00D2008B" w:rsidP="00D2008B">
      <w:pPr>
        <w:widowControl/>
        <w:tabs>
          <w:tab w:val="left" w:pos="-1195"/>
          <w:tab w:val="left" w:pos="-720"/>
          <w:tab w:val="left" w:pos="0"/>
          <w:tab w:val="left" w:pos="720"/>
          <w:tab w:val="left" w:pos="1098"/>
          <w:tab w:val="left" w:pos="1638"/>
        </w:tabs>
        <w:jc w:val="both"/>
        <w:rPr>
          <w:rFonts w:ascii="Times New Roman" w:hAnsi="Times New Roman"/>
        </w:rPr>
      </w:pPr>
      <w:r>
        <w:rPr>
          <w:rFonts w:ascii="Times New Roman" w:hAnsi="Times New Roman"/>
        </w:rPr>
        <w:t xml:space="preserve">     </w:t>
      </w:r>
      <w:r w:rsidR="00137A35" w:rsidRPr="000F7C32">
        <w:rPr>
          <w:rFonts w:ascii="Times New Roman" w:hAnsi="Times New Roman"/>
        </w:rPr>
        <w:t>2.</w:t>
      </w:r>
      <w:r w:rsidR="00137A35" w:rsidRPr="000F7C32">
        <w:rPr>
          <w:rFonts w:ascii="Times New Roman" w:hAnsi="Times New Roman"/>
        </w:rPr>
        <w:tab/>
        <w:t>Grant-funded personnel must have one hundred percent of their on-site time dedicated to grant activities.   (See also all non-supplanting provisions in the Grant Terms and Conditions.)</w:t>
      </w:r>
    </w:p>
    <w:p w:rsidR="00137A35" w:rsidRPr="000F7C32" w:rsidRDefault="00137A35" w:rsidP="00D2008B">
      <w:pPr>
        <w:widowControl/>
        <w:tabs>
          <w:tab w:val="left" w:pos="-1195"/>
          <w:tab w:val="left" w:pos="-720"/>
          <w:tab w:val="left" w:pos="0"/>
          <w:tab w:val="left" w:pos="720"/>
          <w:tab w:val="left" w:pos="1098"/>
          <w:tab w:val="left" w:pos="1638"/>
        </w:tabs>
        <w:ind w:firstLine="1638"/>
        <w:jc w:val="both"/>
        <w:rPr>
          <w:rFonts w:ascii="Times New Roman" w:hAnsi="Times New Roman"/>
        </w:rPr>
      </w:pPr>
    </w:p>
    <w:p w:rsidR="00137A35" w:rsidRPr="000F7C32" w:rsidRDefault="00D2008B" w:rsidP="00D2008B">
      <w:pPr>
        <w:widowControl/>
        <w:tabs>
          <w:tab w:val="left" w:pos="-1123"/>
          <w:tab w:val="left" w:pos="-720"/>
          <w:tab w:val="left" w:pos="0"/>
          <w:tab w:val="left" w:pos="630"/>
          <w:tab w:val="left" w:pos="1098"/>
          <w:tab w:val="left" w:pos="1638"/>
        </w:tabs>
        <w:jc w:val="both"/>
        <w:rPr>
          <w:rFonts w:ascii="Times New Roman" w:hAnsi="Times New Roman"/>
        </w:rPr>
      </w:pPr>
      <w:r>
        <w:rPr>
          <w:rFonts w:ascii="Times New Roman" w:hAnsi="Times New Roman"/>
        </w:rPr>
        <w:t xml:space="preserve">     </w:t>
      </w:r>
      <w:r w:rsidR="00137A35" w:rsidRPr="000F7C32">
        <w:rPr>
          <w:rFonts w:ascii="Times New Roman" w:hAnsi="Times New Roman"/>
        </w:rPr>
        <w:t>3.</w:t>
      </w:r>
      <w:r w:rsidR="00137A35" w:rsidRPr="000F7C32">
        <w:rPr>
          <w:rFonts w:ascii="Times New Roman" w:hAnsi="Times New Roman"/>
        </w:rPr>
        <w:tab/>
        <w:t xml:space="preserve">Audit fees </w:t>
      </w:r>
      <w:r w:rsidR="00521AB3">
        <w:rPr>
          <w:rFonts w:ascii="Times New Roman" w:hAnsi="Times New Roman"/>
        </w:rPr>
        <w:t>may</w:t>
      </w:r>
      <w:r w:rsidR="00137A35" w:rsidRPr="000F7C32">
        <w:rPr>
          <w:rFonts w:ascii="Times New Roman" w:hAnsi="Times New Roman"/>
        </w:rPr>
        <w:t xml:space="preserve"> be included in project budgets to cover the costs associated with an audit of the project</w:t>
      </w:r>
      <w:r w:rsidR="00FB4292">
        <w:rPr>
          <w:rFonts w:ascii="Times New Roman" w:hAnsi="Times New Roman"/>
        </w:rPr>
        <w:t xml:space="preserve"> pursuant to the requirements set forth in </w:t>
      </w:r>
      <w:r w:rsidR="00500366">
        <w:rPr>
          <w:rFonts w:ascii="Times New Roman" w:hAnsi="Times New Roman"/>
        </w:rPr>
        <w:t xml:space="preserve">2 </w:t>
      </w:r>
      <w:r w:rsidR="00FB4292">
        <w:rPr>
          <w:rFonts w:ascii="Times New Roman" w:hAnsi="Times New Roman"/>
        </w:rPr>
        <w:t>C</w:t>
      </w:r>
      <w:r w:rsidR="00500366">
        <w:rPr>
          <w:rFonts w:ascii="Times New Roman" w:hAnsi="Times New Roman"/>
        </w:rPr>
        <w:t>.</w:t>
      </w:r>
      <w:r w:rsidR="00FB4292">
        <w:rPr>
          <w:rFonts w:ascii="Times New Roman" w:hAnsi="Times New Roman"/>
        </w:rPr>
        <w:t>F</w:t>
      </w:r>
      <w:r w:rsidR="00500366">
        <w:rPr>
          <w:rFonts w:ascii="Times New Roman" w:hAnsi="Times New Roman"/>
        </w:rPr>
        <w:t>.</w:t>
      </w:r>
      <w:r w:rsidR="00FB4292">
        <w:rPr>
          <w:rFonts w:ascii="Times New Roman" w:hAnsi="Times New Roman"/>
        </w:rPr>
        <w:t>R</w:t>
      </w:r>
      <w:r w:rsidR="00500366">
        <w:rPr>
          <w:rFonts w:ascii="Times New Roman" w:hAnsi="Times New Roman"/>
        </w:rPr>
        <w:t>. Part</w:t>
      </w:r>
      <w:r w:rsidR="00FB4292">
        <w:rPr>
          <w:rFonts w:ascii="Times New Roman" w:hAnsi="Times New Roman"/>
        </w:rPr>
        <w:t xml:space="preserve"> 200.425</w:t>
      </w:r>
      <w:r w:rsidR="00137A35" w:rsidRPr="000F7C32">
        <w:rPr>
          <w:rFonts w:ascii="Times New Roman" w:hAnsi="Times New Roman"/>
        </w:rPr>
        <w:t>.</w:t>
      </w:r>
    </w:p>
    <w:p w:rsidR="00333B01" w:rsidRPr="000F7C32" w:rsidRDefault="00333B01" w:rsidP="00D2008B">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1638"/>
        <w:jc w:val="both"/>
        <w:rPr>
          <w:rFonts w:ascii="Times New Roman" w:hAnsi="Times New Roman"/>
        </w:rPr>
      </w:pPr>
    </w:p>
    <w:p w:rsidR="00137A35" w:rsidRPr="000F7C32" w:rsidRDefault="00137A35" w:rsidP="00D2008B">
      <w:pPr>
        <w:widowControl/>
        <w:tabs>
          <w:tab w:val="left" w:pos="-108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0F7C32">
        <w:rPr>
          <w:rFonts w:ascii="Times New Roman" w:hAnsi="Times New Roman"/>
        </w:rPr>
        <w:t>B.</w:t>
      </w:r>
      <w:r w:rsidRPr="000F7C32">
        <w:rPr>
          <w:rFonts w:ascii="Times New Roman" w:hAnsi="Times New Roman"/>
        </w:rPr>
        <w:tab/>
        <w:t>Unallowable Expenses:</w:t>
      </w:r>
    </w:p>
    <w:p w:rsidR="00137A35" w:rsidRPr="000F7C32" w:rsidRDefault="00137A35" w:rsidP="00D2008B">
      <w:pPr>
        <w:widowControl/>
        <w:tabs>
          <w:tab w:val="left" w:pos="-108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1638"/>
        <w:jc w:val="both"/>
        <w:rPr>
          <w:rFonts w:ascii="Times New Roman" w:hAnsi="Times New Roman"/>
        </w:rPr>
      </w:pPr>
    </w:p>
    <w:p w:rsidR="00137A35" w:rsidRPr="000F7C32" w:rsidRDefault="00D2008B" w:rsidP="00D2008B">
      <w:pPr>
        <w:widowControl/>
        <w:tabs>
          <w:tab w:val="left" w:pos="-1195"/>
          <w:tab w:val="left" w:pos="-720"/>
          <w:tab w:val="left" w:pos="0"/>
          <w:tab w:val="left" w:pos="720"/>
          <w:tab w:val="left" w:pos="1098"/>
          <w:tab w:val="left" w:pos="1638"/>
        </w:tabs>
        <w:jc w:val="both"/>
        <w:rPr>
          <w:rFonts w:ascii="Times New Roman" w:hAnsi="Times New Roman"/>
        </w:rPr>
      </w:pPr>
      <w:r>
        <w:rPr>
          <w:rFonts w:ascii="Times New Roman" w:hAnsi="Times New Roman"/>
        </w:rPr>
        <w:t xml:space="preserve">     </w:t>
      </w:r>
      <w:r w:rsidR="00137A35" w:rsidRPr="000F7C32">
        <w:rPr>
          <w:rFonts w:ascii="Times New Roman" w:hAnsi="Times New Roman"/>
        </w:rPr>
        <w:t>1.</w:t>
      </w:r>
      <w:r w:rsidR="00137A35" w:rsidRPr="000F7C32">
        <w:rPr>
          <w:rFonts w:ascii="Times New Roman" w:hAnsi="Times New Roman"/>
        </w:rPr>
        <w:tab/>
        <w:t>Any expenditures that are not a part of an approved program or project (within the authorized program areas) are not allowable;</w:t>
      </w:r>
    </w:p>
    <w:p w:rsidR="00137A35" w:rsidRPr="000F7C32" w:rsidRDefault="00137A35" w:rsidP="00D2008B">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1638"/>
        <w:jc w:val="both"/>
        <w:rPr>
          <w:rFonts w:ascii="Times New Roman" w:hAnsi="Times New Roman"/>
        </w:rPr>
      </w:pPr>
    </w:p>
    <w:p w:rsidR="00137A35" w:rsidRPr="000F7C32" w:rsidRDefault="00D2008B" w:rsidP="00D2008B">
      <w:pPr>
        <w:widowControl/>
        <w:tabs>
          <w:tab w:val="left" w:pos="-1195"/>
          <w:tab w:val="left" w:pos="-720"/>
          <w:tab w:val="left" w:pos="0"/>
          <w:tab w:val="left" w:pos="720"/>
          <w:tab w:val="left" w:pos="1098"/>
          <w:tab w:val="left" w:pos="1728"/>
        </w:tabs>
        <w:jc w:val="both"/>
        <w:rPr>
          <w:rFonts w:ascii="Times New Roman" w:hAnsi="Times New Roman"/>
        </w:rPr>
      </w:pPr>
      <w:r>
        <w:rPr>
          <w:rFonts w:ascii="Times New Roman" w:hAnsi="Times New Roman"/>
        </w:rPr>
        <w:t xml:space="preserve">     </w:t>
      </w:r>
      <w:r w:rsidR="00137A35" w:rsidRPr="000F7C32">
        <w:rPr>
          <w:rFonts w:ascii="Times New Roman" w:hAnsi="Times New Roman"/>
        </w:rPr>
        <w:t>2.</w:t>
      </w:r>
      <w:r w:rsidR="00137A35" w:rsidRPr="000F7C32">
        <w:rPr>
          <w:rFonts w:ascii="Times New Roman" w:hAnsi="Times New Roman"/>
        </w:rPr>
        <w:tab/>
        <w:t xml:space="preserve">Formula grant funds may not be used to supplant </w:t>
      </w:r>
      <w:r w:rsidR="00AA2FF2" w:rsidRPr="000F7C32">
        <w:rPr>
          <w:rFonts w:ascii="Times New Roman" w:hAnsi="Times New Roman"/>
        </w:rPr>
        <w:t xml:space="preserve">or replace </w:t>
      </w:r>
      <w:r w:rsidR="00137A35" w:rsidRPr="000F7C32">
        <w:rPr>
          <w:rFonts w:ascii="Times New Roman" w:hAnsi="Times New Roman"/>
        </w:rPr>
        <w:t xml:space="preserve">existing state or local criminal or juvenile justice funds.  Any expenditures must increase the existing amount of funds available for eligible activities; </w:t>
      </w:r>
    </w:p>
    <w:p w:rsidR="00137A35" w:rsidRPr="000F7C32" w:rsidRDefault="00137A35" w:rsidP="00D2008B">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1638"/>
        <w:jc w:val="both"/>
        <w:rPr>
          <w:rFonts w:ascii="Times New Roman" w:hAnsi="Times New Roman"/>
        </w:rPr>
      </w:pPr>
    </w:p>
    <w:p w:rsidR="00137A35" w:rsidRDefault="00D2008B" w:rsidP="00D2008B">
      <w:pPr>
        <w:widowControl/>
        <w:tabs>
          <w:tab w:val="left" w:pos="-1080"/>
          <w:tab w:val="left" w:pos="-360"/>
          <w:tab w:val="left" w:pos="360"/>
          <w:tab w:val="left" w:pos="1080"/>
          <w:tab w:val="left" w:pos="1728"/>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 xml:space="preserve">     </w:t>
      </w:r>
      <w:r w:rsidR="009338C8">
        <w:rPr>
          <w:rFonts w:ascii="Times New Roman" w:hAnsi="Times New Roman"/>
        </w:rPr>
        <w:t xml:space="preserve">3.   </w:t>
      </w:r>
      <w:r w:rsidR="00137A35" w:rsidRPr="000F7C32">
        <w:rPr>
          <w:rFonts w:ascii="Times New Roman" w:hAnsi="Times New Roman"/>
        </w:rPr>
        <w:t>The purchase of land is not an allowable expense;</w:t>
      </w:r>
    </w:p>
    <w:p w:rsidR="001A3CDE" w:rsidRDefault="001A3CDE" w:rsidP="00D2008B">
      <w:pPr>
        <w:widowControl/>
        <w:tabs>
          <w:tab w:val="left" w:pos="-1080"/>
          <w:tab w:val="left" w:pos="-360"/>
          <w:tab w:val="left" w:pos="360"/>
          <w:tab w:val="left" w:pos="1080"/>
          <w:tab w:val="left" w:pos="1728"/>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p>
    <w:p w:rsidR="001A3CDE" w:rsidRPr="000F7C32" w:rsidRDefault="000870E6" w:rsidP="001A3CDE">
      <w:pPr>
        <w:widowControl/>
        <w:tabs>
          <w:tab w:val="left" w:pos="-1080"/>
          <w:tab w:val="left" w:pos="-360"/>
          <w:tab w:val="left" w:pos="360"/>
          <w:tab w:val="left" w:pos="720"/>
          <w:tab w:val="left" w:pos="1728"/>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Pr>
          <w:rFonts w:ascii="Times New Roman" w:hAnsi="Times New Roman"/>
        </w:rPr>
        <w:t xml:space="preserve">     </w:t>
      </w:r>
      <w:r w:rsidR="001A3CDE">
        <w:rPr>
          <w:rFonts w:ascii="Times New Roman" w:hAnsi="Times New Roman"/>
        </w:rPr>
        <w:t>4.</w:t>
      </w:r>
      <w:r w:rsidR="001A3CDE">
        <w:rPr>
          <w:rFonts w:ascii="Times New Roman" w:hAnsi="Times New Roman"/>
        </w:rPr>
        <w:tab/>
        <w:t>The purchase of vehicles is not an allowable expense;</w:t>
      </w:r>
    </w:p>
    <w:p w:rsidR="00137A35" w:rsidRPr="000F7C32" w:rsidRDefault="00137A35" w:rsidP="00D2008B">
      <w:pPr>
        <w:widowControl/>
        <w:tabs>
          <w:tab w:val="left" w:pos="-1080"/>
          <w:tab w:val="left" w:pos="-360"/>
          <w:tab w:val="left" w:pos="360"/>
          <w:tab w:val="left" w:pos="1080"/>
          <w:tab w:val="left" w:pos="1728"/>
          <w:tab w:val="left" w:pos="2520"/>
          <w:tab w:val="left" w:pos="3240"/>
          <w:tab w:val="left" w:pos="3960"/>
          <w:tab w:val="left" w:pos="4680"/>
          <w:tab w:val="left" w:pos="5400"/>
          <w:tab w:val="left" w:pos="6120"/>
          <w:tab w:val="left" w:pos="6840"/>
          <w:tab w:val="left" w:pos="7560"/>
          <w:tab w:val="left" w:pos="8280"/>
          <w:tab w:val="left" w:pos="9000"/>
        </w:tabs>
        <w:ind w:firstLine="1638"/>
        <w:jc w:val="both"/>
        <w:rPr>
          <w:rFonts w:ascii="Times New Roman" w:hAnsi="Times New Roman"/>
        </w:rPr>
      </w:pPr>
    </w:p>
    <w:p w:rsidR="00137A35" w:rsidRPr="000F7C32" w:rsidRDefault="00D2008B" w:rsidP="00D2008B">
      <w:pPr>
        <w:widowControl/>
        <w:tabs>
          <w:tab w:val="left" w:pos="-1195"/>
          <w:tab w:val="left" w:pos="-720"/>
          <w:tab w:val="left" w:pos="0"/>
          <w:tab w:val="left" w:pos="720"/>
          <w:tab w:val="left" w:pos="1098"/>
          <w:tab w:val="left" w:pos="1728"/>
        </w:tabs>
        <w:jc w:val="both"/>
        <w:rPr>
          <w:rFonts w:ascii="Times New Roman" w:hAnsi="Times New Roman"/>
          <w:b/>
          <w:sz w:val="28"/>
        </w:rPr>
      </w:pPr>
      <w:r>
        <w:rPr>
          <w:rFonts w:ascii="Times New Roman" w:hAnsi="Times New Roman"/>
        </w:rPr>
        <w:t xml:space="preserve">     </w:t>
      </w:r>
      <w:r w:rsidR="001A3CDE">
        <w:rPr>
          <w:rFonts w:ascii="Times New Roman" w:hAnsi="Times New Roman"/>
        </w:rPr>
        <w:t>5</w:t>
      </w:r>
      <w:r>
        <w:rPr>
          <w:rFonts w:ascii="Times New Roman" w:hAnsi="Times New Roman"/>
        </w:rPr>
        <w:t>.</w:t>
      </w:r>
      <w:r>
        <w:rPr>
          <w:rFonts w:ascii="Times New Roman" w:hAnsi="Times New Roman"/>
        </w:rPr>
        <w:tab/>
      </w:r>
      <w:r w:rsidR="00137A35" w:rsidRPr="000F7C32">
        <w:rPr>
          <w:rFonts w:ascii="Times New Roman" w:hAnsi="Times New Roman"/>
        </w:rPr>
        <w:t>Formula grant funds for construction projects are prohibited, except when facilities to be constructed are non-secure, innovative, community-based facilities for less than 20 people which the federal Administrator of the Office of Juvenile Justice and Delinquency Prevention has judged as necessary.  This determination of necessity by OJJDP would have to be completed prior to grant application, and is, therefore, very unlikely.  If construction in accordance with the requirements above is approved, a 50/50 cash match is required.  The Administrator of OJJDP may waive cash matching requirements for construction projects and allow in-kind match for private agencies meeting specific conditions</w:t>
      </w:r>
      <w:r w:rsidR="009338C8">
        <w:rPr>
          <w:rFonts w:ascii="Times New Roman" w:hAnsi="Times New Roman"/>
        </w:rPr>
        <w:t>.</w:t>
      </w:r>
    </w:p>
    <w:p w:rsidR="00137A35" w:rsidRPr="000F7C32" w:rsidRDefault="00137A35">
      <w:pPr>
        <w:rPr>
          <w:rFonts w:ascii="Times New Roman" w:hAnsi="Times New Roman"/>
        </w:rPr>
      </w:pPr>
    </w:p>
    <w:p w:rsidR="00137A35" w:rsidRPr="000F7C32" w:rsidRDefault="00137A35">
      <w:pPr>
        <w:pStyle w:val="Heading3"/>
        <w:rPr>
          <w:rFonts w:ascii="Times New Roman" w:hAnsi="Times New Roman"/>
          <w:sz w:val="28"/>
        </w:rPr>
      </w:pPr>
      <w:r w:rsidRPr="000F7C32">
        <w:rPr>
          <w:rFonts w:ascii="Times New Roman" w:hAnsi="Times New Roman"/>
          <w:sz w:val="28"/>
        </w:rPr>
        <w:t xml:space="preserve">X.  Application Review and Evaluation Process </w:t>
      </w:r>
    </w:p>
    <w:p w:rsidR="00137A35" w:rsidRPr="000F7C32" w:rsidRDefault="00137A35">
      <w:pPr>
        <w:widowControl/>
        <w:tabs>
          <w:tab w:val="left" w:pos="-1080"/>
          <w:tab w:val="left" w:pos="-360"/>
          <w:tab w:val="left" w:pos="558"/>
          <w:tab w:val="left" w:pos="1080"/>
          <w:tab w:val="left" w:pos="1800"/>
          <w:tab w:val="left" w:pos="2520"/>
          <w:tab w:val="left" w:pos="3240"/>
          <w:tab w:val="left" w:pos="3618"/>
          <w:tab w:val="left" w:pos="4680"/>
          <w:tab w:val="left" w:pos="5400"/>
          <w:tab w:val="left" w:pos="6120"/>
          <w:tab w:val="left" w:pos="6840"/>
          <w:tab w:val="left" w:pos="7560"/>
          <w:tab w:val="left" w:pos="8280"/>
          <w:tab w:val="left" w:pos="9000"/>
        </w:tabs>
        <w:jc w:val="both"/>
        <w:rPr>
          <w:rFonts w:ascii="Times New Roman" w:hAnsi="Times New Roman"/>
        </w:rPr>
      </w:pPr>
    </w:p>
    <w:p w:rsidR="00137A35" w:rsidRPr="000F7C32" w:rsidRDefault="00137A35">
      <w:pPr>
        <w:widowControl/>
        <w:tabs>
          <w:tab w:val="left" w:pos="-1080"/>
          <w:tab w:val="left" w:pos="-360"/>
          <w:tab w:val="left" w:pos="558"/>
          <w:tab w:val="left" w:pos="1080"/>
          <w:tab w:val="left" w:pos="1800"/>
          <w:tab w:val="left" w:pos="2520"/>
          <w:tab w:val="left" w:pos="3240"/>
          <w:tab w:val="left" w:pos="3618"/>
          <w:tab w:val="left" w:pos="4680"/>
          <w:tab w:val="left" w:pos="5400"/>
          <w:tab w:val="left" w:pos="6120"/>
          <w:tab w:val="left" w:pos="6840"/>
          <w:tab w:val="left" w:pos="7560"/>
          <w:tab w:val="left" w:pos="8280"/>
          <w:tab w:val="left" w:pos="9000"/>
        </w:tabs>
        <w:jc w:val="both"/>
        <w:rPr>
          <w:rFonts w:ascii="Times New Roman" w:hAnsi="Times New Roman"/>
        </w:rPr>
      </w:pPr>
      <w:r w:rsidRPr="000F7C32">
        <w:rPr>
          <w:rFonts w:ascii="Times New Roman" w:hAnsi="Times New Roman"/>
        </w:rPr>
        <w:t>The following factors will be considered in the evaluation of applications:</w:t>
      </w:r>
    </w:p>
    <w:p w:rsidR="00137A35" w:rsidRPr="000F7C32" w:rsidRDefault="00137A35">
      <w:pPr>
        <w:widowControl/>
        <w:tabs>
          <w:tab w:val="left" w:pos="-1080"/>
          <w:tab w:val="left" w:pos="-360"/>
          <w:tab w:val="left" w:pos="558"/>
          <w:tab w:val="left" w:pos="1080"/>
          <w:tab w:val="left" w:pos="1800"/>
          <w:tab w:val="left" w:pos="2520"/>
          <w:tab w:val="left" w:pos="3240"/>
          <w:tab w:val="left" w:pos="3618"/>
          <w:tab w:val="left" w:pos="4680"/>
          <w:tab w:val="left" w:pos="5400"/>
          <w:tab w:val="left" w:pos="6120"/>
          <w:tab w:val="left" w:pos="6840"/>
          <w:tab w:val="left" w:pos="7560"/>
          <w:tab w:val="left" w:pos="8280"/>
          <w:tab w:val="left" w:pos="9000"/>
        </w:tabs>
        <w:jc w:val="both"/>
        <w:rPr>
          <w:rFonts w:ascii="Times New Roman" w:hAnsi="Times New Roman"/>
        </w:rPr>
      </w:pPr>
    </w:p>
    <w:p w:rsidR="00137A35" w:rsidRPr="000F7C32" w:rsidRDefault="00137A35" w:rsidP="00D2008B">
      <w:pPr>
        <w:widowControl/>
        <w:tabs>
          <w:tab w:val="left" w:pos="-1080"/>
          <w:tab w:val="left" w:pos="-360"/>
          <w:tab w:val="left" w:pos="558"/>
          <w:tab w:val="left" w:pos="630"/>
          <w:tab w:val="left" w:pos="1800"/>
          <w:tab w:val="left" w:pos="2520"/>
          <w:tab w:val="left" w:pos="3240"/>
          <w:tab w:val="left" w:pos="3618"/>
          <w:tab w:val="left" w:pos="4680"/>
          <w:tab w:val="left" w:pos="5400"/>
          <w:tab w:val="left" w:pos="6120"/>
          <w:tab w:val="left" w:pos="6840"/>
          <w:tab w:val="left" w:pos="7560"/>
          <w:tab w:val="left" w:pos="8280"/>
          <w:tab w:val="left" w:pos="9000"/>
        </w:tabs>
        <w:ind w:left="540" w:hanging="522"/>
        <w:jc w:val="both"/>
        <w:rPr>
          <w:rFonts w:ascii="Times New Roman" w:hAnsi="Times New Roman"/>
        </w:rPr>
      </w:pPr>
      <w:r w:rsidRPr="000F7C32">
        <w:rPr>
          <w:rFonts w:ascii="Times New Roman" w:hAnsi="Times New Roman"/>
        </w:rPr>
        <w:t>A.</w:t>
      </w:r>
      <w:r w:rsidRPr="000F7C32">
        <w:rPr>
          <w:rFonts w:ascii="Times New Roman" w:hAnsi="Times New Roman"/>
        </w:rPr>
        <w:tab/>
        <w:t>Budget – Propo</w:t>
      </w:r>
      <w:r w:rsidR="006F09F0">
        <w:rPr>
          <w:rFonts w:ascii="Times New Roman" w:hAnsi="Times New Roman"/>
        </w:rPr>
        <w:t>sed expenditures are reasonable and adhere to the guidelines.</w:t>
      </w:r>
      <w:r w:rsidRPr="000F7C32">
        <w:rPr>
          <w:rFonts w:ascii="Times New Roman" w:hAnsi="Times New Roman"/>
        </w:rPr>
        <w:t xml:space="preserve"> </w:t>
      </w:r>
      <w:r w:rsidR="006F09F0">
        <w:rPr>
          <w:rFonts w:ascii="Times New Roman" w:hAnsi="Times New Roman"/>
        </w:rPr>
        <w:t xml:space="preserve"> E</w:t>
      </w:r>
      <w:r w:rsidRPr="000F7C32">
        <w:rPr>
          <w:rFonts w:ascii="Times New Roman" w:hAnsi="Times New Roman"/>
        </w:rPr>
        <w:t>quipment and personnel are documented as necessary</w:t>
      </w:r>
      <w:r w:rsidR="006F09F0">
        <w:rPr>
          <w:rFonts w:ascii="Times New Roman" w:hAnsi="Times New Roman"/>
        </w:rPr>
        <w:t>.</w:t>
      </w:r>
      <w:r w:rsidRPr="000F7C32">
        <w:rPr>
          <w:rFonts w:ascii="Times New Roman" w:hAnsi="Times New Roman"/>
        </w:rPr>
        <w:t xml:space="preserve"> </w:t>
      </w:r>
      <w:r w:rsidR="006F09F0">
        <w:rPr>
          <w:rFonts w:ascii="Times New Roman" w:hAnsi="Times New Roman"/>
        </w:rPr>
        <w:t xml:space="preserve"> E</w:t>
      </w:r>
      <w:r w:rsidRPr="000F7C32">
        <w:rPr>
          <w:rFonts w:ascii="Times New Roman" w:hAnsi="Times New Roman"/>
        </w:rPr>
        <w:t>ach expenditure is explained in detail in the budget narrative.</w:t>
      </w:r>
    </w:p>
    <w:p w:rsidR="00137A35" w:rsidRPr="000F7C32" w:rsidRDefault="00137A35" w:rsidP="00D2008B">
      <w:pPr>
        <w:widowControl/>
        <w:tabs>
          <w:tab w:val="left" w:pos="-1080"/>
          <w:tab w:val="left" w:pos="-360"/>
          <w:tab w:val="left" w:pos="558"/>
          <w:tab w:val="left" w:pos="630"/>
          <w:tab w:val="left" w:pos="1800"/>
          <w:tab w:val="left" w:pos="2520"/>
          <w:tab w:val="left" w:pos="3240"/>
          <w:tab w:val="left" w:pos="3618"/>
          <w:tab w:val="left" w:pos="4680"/>
          <w:tab w:val="left" w:pos="5400"/>
          <w:tab w:val="left" w:pos="6120"/>
          <w:tab w:val="left" w:pos="6840"/>
          <w:tab w:val="left" w:pos="7560"/>
          <w:tab w:val="left" w:pos="8280"/>
          <w:tab w:val="left" w:pos="9000"/>
        </w:tabs>
        <w:ind w:left="540"/>
        <w:jc w:val="both"/>
        <w:rPr>
          <w:rFonts w:ascii="Times New Roman" w:hAnsi="Times New Roman"/>
        </w:rPr>
      </w:pPr>
    </w:p>
    <w:p w:rsidR="00137A35" w:rsidRPr="000F7C32" w:rsidRDefault="00137A35" w:rsidP="00D2008B">
      <w:pPr>
        <w:widowControl/>
        <w:tabs>
          <w:tab w:val="left" w:pos="-1080"/>
          <w:tab w:val="left" w:pos="-360"/>
          <w:tab w:val="left" w:pos="558"/>
          <w:tab w:val="left" w:pos="630"/>
          <w:tab w:val="left" w:pos="1800"/>
          <w:tab w:val="left" w:pos="2520"/>
          <w:tab w:val="left" w:pos="3240"/>
          <w:tab w:val="left" w:pos="3618"/>
          <w:tab w:val="left" w:pos="4680"/>
          <w:tab w:val="left" w:pos="5400"/>
          <w:tab w:val="left" w:pos="6120"/>
          <w:tab w:val="left" w:pos="6840"/>
          <w:tab w:val="left" w:pos="7560"/>
          <w:tab w:val="left" w:pos="8280"/>
          <w:tab w:val="left" w:pos="9000"/>
        </w:tabs>
        <w:ind w:left="540" w:hanging="522"/>
        <w:jc w:val="both"/>
        <w:rPr>
          <w:rFonts w:ascii="Times New Roman" w:hAnsi="Times New Roman"/>
        </w:rPr>
      </w:pPr>
      <w:r w:rsidRPr="000F7C32">
        <w:rPr>
          <w:rFonts w:ascii="Times New Roman" w:hAnsi="Times New Roman"/>
        </w:rPr>
        <w:t>B.</w:t>
      </w:r>
      <w:r w:rsidRPr="000F7C32">
        <w:rPr>
          <w:rFonts w:ascii="Times New Roman" w:hAnsi="Times New Roman"/>
        </w:rPr>
        <w:tab/>
        <w:t>Problem Statement – Is clearly defined and based upon facts, a needs assessment, or statistics.  The data should include the most current available and should be specific to the area to be served by the project.</w:t>
      </w:r>
    </w:p>
    <w:p w:rsidR="00137A35" w:rsidRPr="000F7C32" w:rsidRDefault="00137A35" w:rsidP="00D2008B">
      <w:pPr>
        <w:widowControl/>
        <w:tabs>
          <w:tab w:val="left" w:pos="-1080"/>
          <w:tab w:val="left" w:pos="-360"/>
          <w:tab w:val="left" w:pos="558"/>
          <w:tab w:val="left" w:pos="630"/>
          <w:tab w:val="left" w:pos="1800"/>
          <w:tab w:val="left" w:pos="2520"/>
          <w:tab w:val="left" w:pos="3240"/>
          <w:tab w:val="left" w:pos="3618"/>
          <w:tab w:val="left" w:pos="4680"/>
          <w:tab w:val="left" w:pos="5400"/>
          <w:tab w:val="left" w:pos="6120"/>
          <w:tab w:val="left" w:pos="6840"/>
          <w:tab w:val="left" w:pos="7560"/>
          <w:tab w:val="left" w:pos="8280"/>
          <w:tab w:val="left" w:pos="9000"/>
        </w:tabs>
        <w:ind w:left="540" w:hanging="522"/>
        <w:jc w:val="both"/>
        <w:rPr>
          <w:rFonts w:ascii="Times New Roman" w:hAnsi="Times New Roman"/>
        </w:rPr>
      </w:pPr>
    </w:p>
    <w:p w:rsidR="00137A35" w:rsidRPr="000F7C32" w:rsidRDefault="00137A35" w:rsidP="00D2008B">
      <w:pPr>
        <w:widowControl/>
        <w:tabs>
          <w:tab w:val="left" w:pos="-1080"/>
          <w:tab w:val="left" w:pos="-360"/>
          <w:tab w:val="left" w:pos="558"/>
          <w:tab w:val="left" w:pos="630"/>
          <w:tab w:val="left" w:pos="1800"/>
          <w:tab w:val="left" w:pos="2520"/>
          <w:tab w:val="left" w:pos="3240"/>
          <w:tab w:val="left" w:pos="3618"/>
          <w:tab w:val="left" w:pos="4680"/>
          <w:tab w:val="left" w:pos="5400"/>
          <w:tab w:val="left" w:pos="6120"/>
          <w:tab w:val="left" w:pos="6840"/>
          <w:tab w:val="left" w:pos="7560"/>
          <w:tab w:val="left" w:pos="8280"/>
          <w:tab w:val="left" w:pos="9000"/>
        </w:tabs>
        <w:ind w:left="540" w:hanging="522"/>
        <w:jc w:val="both"/>
        <w:rPr>
          <w:rFonts w:ascii="Times New Roman" w:hAnsi="Times New Roman"/>
        </w:rPr>
      </w:pPr>
      <w:r w:rsidRPr="000F7C32">
        <w:rPr>
          <w:rFonts w:ascii="Times New Roman" w:hAnsi="Times New Roman"/>
        </w:rPr>
        <w:t>C.</w:t>
      </w:r>
      <w:r w:rsidRPr="000F7C32">
        <w:rPr>
          <w:rFonts w:ascii="Times New Roman" w:hAnsi="Times New Roman"/>
        </w:rPr>
        <w:tab/>
        <w:t>Needs Assessment – Clearly outlines how needs were determined and includes how cooperation needs were gathered from other agencies or jurisdictions.  It includes information concerning any grant funds the applying agency currently receives or has received in the past two years concerning juveniles and families.</w:t>
      </w:r>
    </w:p>
    <w:p w:rsidR="00137A35" w:rsidRPr="000F7C32" w:rsidRDefault="00137A35" w:rsidP="00D2008B">
      <w:pPr>
        <w:widowControl/>
        <w:tabs>
          <w:tab w:val="left" w:pos="-1080"/>
          <w:tab w:val="left" w:pos="-360"/>
          <w:tab w:val="left" w:pos="558"/>
          <w:tab w:val="left" w:pos="630"/>
          <w:tab w:val="left" w:pos="1800"/>
          <w:tab w:val="left" w:pos="2520"/>
          <w:tab w:val="left" w:pos="3240"/>
          <w:tab w:val="left" w:pos="3618"/>
          <w:tab w:val="left" w:pos="4680"/>
          <w:tab w:val="left" w:pos="5400"/>
          <w:tab w:val="left" w:pos="6120"/>
          <w:tab w:val="left" w:pos="6840"/>
          <w:tab w:val="left" w:pos="7560"/>
          <w:tab w:val="left" w:pos="8280"/>
          <w:tab w:val="left" w:pos="9000"/>
        </w:tabs>
        <w:ind w:left="540" w:hanging="720"/>
        <w:jc w:val="both"/>
        <w:rPr>
          <w:rFonts w:ascii="Times New Roman" w:hAnsi="Times New Roman"/>
        </w:rPr>
      </w:pPr>
      <w:r w:rsidRPr="000F7C32">
        <w:rPr>
          <w:rFonts w:ascii="Times New Roman" w:hAnsi="Times New Roman"/>
        </w:rPr>
        <w:tab/>
      </w:r>
    </w:p>
    <w:p w:rsidR="00137A35" w:rsidRDefault="005A3260" w:rsidP="005A3260">
      <w:pPr>
        <w:pStyle w:val="BodyTextIndent3"/>
        <w:tabs>
          <w:tab w:val="clear" w:pos="1080"/>
          <w:tab w:val="left" w:pos="630"/>
        </w:tabs>
        <w:ind w:left="540" w:hanging="540"/>
        <w:rPr>
          <w:rFonts w:ascii="Times New Roman" w:hAnsi="Times New Roman"/>
        </w:rPr>
      </w:pPr>
      <w:r>
        <w:rPr>
          <w:rFonts w:ascii="Times New Roman" w:hAnsi="Times New Roman"/>
        </w:rPr>
        <w:t>D.</w:t>
      </w:r>
      <w:r>
        <w:rPr>
          <w:rFonts w:ascii="Times New Roman" w:hAnsi="Times New Roman"/>
        </w:rPr>
        <w:tab/>
      </w:r>
      <w:r w:rsidR="00137A35" w:rsidRPr="000F7C32">
        <w:rPr>
          <w:rFonts w:ascii="Times New Roman" w:hAnsi="Times New Roman"/>
        </w:rPr>
        <w:t>Project Description – Tells the reader exactly what the project plans to do.  It is clear to the reader that the project has been well thought out, excellent planning is evident, and chances of success are documented as good.  It documents what counties will be served with this project.  Includes</w:t>
      </w:r>
      <w:r w:rsidR="00D46F71">
        <w:rPr>
          <w:rFonts w:ascii="Times New Roman" w:hAnsi="Times New Roman"/>
        </w:rPr>
        <w:t xml:space="preserve"> an</w:t>
      </w:r>
      <w:r w:rsidR="00137A35" w:rsidRPr="000F7C32">
        <w:rPr>
          <w:rFonts w:ascii="Times New Roman" w:hAnsi="Times New Roman"/>
        </w:rPr>
        <w:t xml:space="preserve"> evaluation component.</w:t>
      </w:r>
    </w:p>
    <w:p w:rsidR="005A3260" w:rsidRDefault="005A3260" w:rsidP="005A3260">
      <w:pPr>
        <w:pStyle w:val="BodyTextIndent3"/>
        <w:tabs>
          <w:tab w:val="clear" w:pos="1080"/>
          <w:tab w:val="left" w:pos="630"/>
        </w:tabs>
        <w:rPr>
          <w:rFonts w:ascii="Times New Roman" w:hAnsi="Times New Roman"/>
        </w:rPr>
      </w:pPr>
    </w:p>
    <w:p w:rsidR="005A3260" w:rsidRPr="009F167F" w:rsidRDefault="005A3260" w:rsidP="005A3260">
      <w:pPr>
        <w:widowControl/>
        <w:numPr>
          <w:ilvl w:val="0"/>
          <w:numId w:val="1"/>
        </w:numPr>
        <w:tabs>
          <w:tab w:val="clear" w:pos="1080"/>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r w:rsidRPr="009F167F">
        <w:t>Progress Report – For those applying for continuation projects only.  Provides detailed progress on accomplishments made during each prior year of the grant program.  New applicants will type “N/A” in this section.</w:t>
      </w:r>
    </w:p>
    <w:p w:rsidR="00137A35" w:rsidRPr="000F7C32" w:rsidRDefault="00137A35" w:rsidP="00D2008B">
      <w:pPr>
        <w:widowControl/>
        <w:tabs>
          <w:tab w:val="left" w:pos="-1080"/>
          <w:tab w:val="left" w:pos="-360"/>
          <w:tab w:val="left" w:pos="558"/>
          <w:tab w:val="left" w:pos="630"/>
          <w:tab w:val="left" w:pos="1800"/>
          <w:tab w:val="left" w:pos="2520"/>
          <w:tab w:val="left" w:pos="3240"/>
          <w:tab w:val="left" w:pos="3618"/>
          <w:tab w:val="left" w:pos="4680"/>
          <w:tab w:val="left" w:pos="5400"/>
          <w:tab w:val="left" w:pos="6120"/>
          <w:tab w:val="left" w:pos="6840"/>
          <w:tab w:val="left" w:pos="7560"/>
          <w:tab w:val="left" w:pos="8280"/>
          <w:tab w:val="left" w:pos="9000"/>
        </w:tabs>
        <w:ind w:left="540"/>
        <w:jc w:val="both"/>
        <w:rPr>
          <w:rFonts w:ascii="Times New Roman" w:hAnsi="Times New Roman"/>
        </w:rPr>
      </w:pPr>
    </w:p>
    <w:p w:rsidR="00137A35" w:rsidRPr="000F7C32" w:rsidRDefault="005A3260" w:rsidP="00D2008B">
      <w:pPr>
        <w:widowControl/>
        <w:tabs>
          <w:tab w:val="left" w:pos="-1080"/>
          <w:tab w:val="left" w:pos="-360"/>
          <w:tab w:val="left" w:pos="558"/>
          <w:tab w:val="left" w:pos="630"/>
          <w:tab w:val="left" w:pos="1800"/>
          <w:tab w:val="left" w:pos="2520"/>
          <w:tab w:val="left" w:pos="3240"/>
          <w:tab w:val="left" w:pos="3618"/>
          <w:tab w:val="left" w:pos="4680"/>
          <w:tab w:val="left" w:pos="5400"/>
          <w:tab w:val="left" w:pos="6120"/>
          <w:tab w:val="left" w:pos="6840"/>
          <w:tab w:val="left" w:pos="7560"/>
          <w:tab w:val="left" w:pos="8280"/>
          <w:tab w:val="left" w:pos="9000"/>
        </w:tabs>
        <w:ind w:left="540" w:hanging="522"/>
        <w:jc w:val="both"/>
        <w:rPr>
          <w:rFonts w:ascii="Times New Roman" w:hAnsi="Times New Roman"/>
        </w:rPr>
      </w:pPr>
      <w:r>
        <w:rPr>
          <w:rFonts w:ascii="Times New Roman" w:hAnsi="Times New Roman"/>
        </w:rPr>
        <w:t>F</w:t>
      </w:r>
      <w:r w:rsidR="00137A35" w:rsidRPr="000F7C32">
        <w:rPr>
          <w:rFonts w:ascii="Times New Roman" w:hAnsi="Times New Roman"/>
        </w:rPr>
        <w:t>.</w:t>
      </w:r>
      <w:r w:rsidR="00137A35" w:rsidRPr="000F7C32">
        <w:rPr>
          <w:rFonts w:ascii="Times New Roman" w:hAnsi="Times New Roman"/>
        </w:rPr>
        <w:tab/>
        <w:t>Objectives – Are relevant, specific</w:t>
      </w:r>
      <w:r w:rsidR="00D46F71">
        <w:rPr>
          <w:rFonts w:ascii="Times New Roman" w:hAnsi="Times New Roman"/>
        </w:rPr>
        <w:t>,</w:t>
      </w:r>
      <w:r w:rsidR="00137A35" w:rsidRPr="000F7C32">
        <w:rPr>
          <w:rFonts w:ascii="Times New Roman" w:hAnsi="Times New Roman"/>
        </w:rPr>
        <w:t xml:space="preserve"> and </w:t>
      </w:r>
      <w:r w:rsidR="00137A35" w:rsidRPr="000F7C32">
        <w:rPr>
          <w:rFonts w:ascii="Times New Roman" w:hAnsi="Times New Roman"/>
          <w:b/>
        </w:rPr>
        <w:t>measurable</w:t>
      </w:r>
      <w:r w:rsidR="00137A35" w:rsidRPr="000F7C32">
        <w:rPr>
          <w:rFonts w:ascii="Times New Roman" w:hAnsi="Times New Roman"/>
        </w:rPr>
        <w:t xml:space="preserve">.  They specify what </w:t>
      </w:r>
      <w:r w:rsidR="00AA2FF2" w:rsidRPr="000F7C32">
        <w:rPr>
          <w:rFonts w:ascii="Times New Roman" w:hAnsi="Times New Roman"/>
        </w:rPr>
        <w:t xml:space="preserve">outcomes </w:t>
      </w:r>
      <w:r w:rsidR="00137A35" w:rsidRPr="000F7C32">
        <w:rPr>
          <w:rFonts w:ascii="Times New Roman" w:hAnsi="Times New Roman"/>
        </w:rPr>
        <w:t xml:space="preserve">the program will accomplish in concrete terms.  Each objective corresponds to each performance indicator.  </w:t>
      </w:r>
      <w:r w:rsidR="00137A35" w:rsidRPr="000F7C32">
        <w:rPr>
          <w:rFonts w:ascii="Times New Roman" w:hAnsi="Times New Roman"/>
          <w:u w:val="single"/>
        </w:rPr>
        <w:t>Objectives outline who will do what by when and with what desirable result.</w:t>
      </w:r>
      <w:r w:rsidR="00137A35" w:rsidRPr="000F7C32">
        <w:rPr>
          <w:rFonts w:ascii="Times New Roman" w:hAnsi="Times New Roman"/>
        </w:rPr>
        <w:t xml:space="preserve">  Good ways to measure results include percentage increases or decreases, numerical increases or decreases</w:t>
      </w:r>
      <w:r w:rsidR="00D46F71">
        <w:rPr>
          <w:rFonts w:ascii="Times New Roman" w:hAnsi="Times New Roman"/>
        </w:rPr>
        <w:t>,</w:t>
      </w:r>
      <w:r w:rsidR="00137A35" w:rsidRPr="000F7C32">
        <w:rPr>
          <w:rFonts w:ascii="Times New Roman" w:hAnsi="Times New Roman"/>
        </w:rPr>
        <w:t xml:space="preserve"> and surveys administered at the beginning and end of the project that measure participants’ changes in attitudes and/or increases in knowledge.  Academic improvement may be measured by letter grades, standardized test scores</w:t>
      </w:r>
      <w:r w:rsidR="00D46F71">
        <w:rPr>
          <w:rFonts w:ascii="Times New Roman" w:hAnsi="Times New Roman"/>
        </w:rPr>
        <w:t>,</w:t>
      </w:r>
      <w:r w:rsidR="00137A35" w:rsidRPr="000F7C32">
        <w:rPr>
          <w:rFonts w:ascii="Times New Roman" w:hAnsi="Times New Roman"/>
        </w:rPr>
        <w:t xml:space="preserve"> and promotions to the next grade level.</w:t>
      </w:r>
      <w:r w:rsidR="00AA2FF2" w:rsidRPr="000F7C32">
        <w:rPr>
          <w:rFonts w:ascii="Times New Roman" w:hAnsi="Times New Roman"/>
        </w:rPr>
        <w:t xml:space="preserve">  Some process, or output, objectives should also be included, such as number of treatment hours or number of training hours.</w:t>
      </w:r>
    </w:p>
    <w:p w:rsidR="00137A35" w:rsidRPr="000F7C32" w:rsidRDefault="00137A35" w:rsidP="00D2008B">
      <w:pPr>
        <w:widowControl/>
        <w:tabs>
          <w:tab w:val="left" w:pos="-1080"/>
          <w:tab w:val="left" w:pos="-360"/>
          <w:tab w:val="left" w:pos="558"/>
          <w:tab w:val="left" w:pos="630"/>
          <w:tab w:val="left" w:pos="1800"/>
          <w:tab w:val="left" w:pos="2520"/>
          <w:tab w:val="left" w:pos="3240"/>
          <w:tab w:val="left" w:pos="3618"/>
          <w:tab w:val="left" w:pos="4680"/>
          <w:tab w:val="left" w:pos="5400"/>
          <w:tab w:val="left" w:pos="6120"/>
          <w:tab w:val="left" w:pos="6840"/>
          <w:tab w:val="left" w:pos="7560"/>
          <w:tab w:val="left" w:pos="8280"/>
          <w:tab w:val="left" w:pos="9000"/>
        </w:tabs>
        <w:ind w:left="540"/>
        <w:jc w:val="both"/>
        <w:rPr>
          <w:rFonts w:ascii="Times New Roman" w:hAnsi="Times New Roman"/>
        </w:rPr>
      </w:pPr>
    </w:p>
    <w:p w:rsidR="00137A35" w:rsidRPr="000F7C32" w:rsidRDefault="005A3260" w:rsidP="00D2008B">
      <w:pPr>
        <w:widowControl/>
        <w:tabs>
          <w:tab w:val="left" w:pos="-1080"/>
          <w:tab w:val="left" w:pos="-360"/>
          <w:tab w:val="left" w:pos="558"/>
          <w:tab w:val="left" w:pos="630"/>
          <w:tab w:val="left" w:pos="1800"/>
          <w:tab w:val="left" w:pos="2520"/>
          <w:tab w:val="left" w:pos="3240"/>
          <w:tab w:val="left" w:pos="3618"/>
          <w:tab w:val="left" w:pos="4680"/>
          <w:tab w:val="left" w:pos="5400"/>
          <w:tab w:val="left" w:pos="6120"/>
          <w:tab w:val="left" w:pos="6840"/>
          <w:tab w:val="left" w:pos="7560"/>
          <w:tab w:val="left" w:pos="8280"/>
          <w:tab w:val="left" w:pos="9000"/>
        </w:tabs>
        <w:ind w:left="540" w:hanging="522"/>
        <w:jc w:val="both"/>
        <w:rPr>
          <w:rFonts w:ascii="Times New Roman" w:hAnsi="Times New Roman"/>
        </w:rPr>
      </w:pPr>
      <w:r>
        <w:rPr>
          <w:rFonts w:ascii="Times New Roman" w:hAnsi="Times New Roman"/>
        </w:rPr>
        <w:t>G</w:t>
      </w:r>
      <w:r w:rsidR="00137A35" w:rsidRPr="000F7C32">
        <w:rPr>
          <w:rFonts w:ascii="Times New Roman" w:hAnsi="Times New Roman"/>
        </w:rPr>
        <w:t>.</w:t>
      </w:r>
      <w:r w:rsidR="00137A35" w:rsidRPr="000F7C32">
        <w:rPr>
          <w:rFonts w:ascii="Times New Roman" w:hAnsi="Times New Roman"/>
        </w:rPr>
        <w:tab/>
        <w:t>Performance Indicators – The indicators match objectives exactly and state how each objective will be measured to assess the effectiveness of the project.</w:t>
      </w:r>
    </w:p>
    <w:p w:rsidR="00137A35" w:rsidRPr="000F7C32" w:rsidRDefault="00137A35" w:rsidP="00D2008B">
      <w:pPr>
        <w:widowControl/>
        <w:tabs>
          <w:tab w:val="left" w:pos="-1080"/>
          <w:tab w:val="left" w:pos="-360"/>
          <w:tab w:val="left" w:pos="558"/>
          <w:tab w:val="left" w:pos="630"/>
          <w:tab w:val="left" w:pos="1800"/>
          <w:tab w:val="left" w:pos="2520"/>
          <w:tab w:val="left" w:pos="3240"/>
          <w:tab w:val="left" w:pos="3618"/>
          <w:tab w:val="left" w:pos="4680"/>
          <w:tab w:val="left" w:pos="5400"/>
          <w:tab w:val="left" w:pos="6120"/>
          <w:tab w:val="left" w:pos="6840"/>
          <w:tab w:val="left" w:pos="7560"/>
          <w:tab w:val="left" w:pos="8280"/>
          <w:tab w:val="left" w:pos="9000"/>
        </w:tabs>
        <w:ind w:left="540"/>
        <w:jc w:val="both"/>
        <w:rPr>
          <w:rFonts w:ascii="Times New Roman" w:hAnsi="Times New Roman"/>
        </w:rPr>
      </w:pPr>
    </w:p>
    <w:p w:rsidR="00137A35" w:rsidRPr="000F7C32" w:rsidRDefault="005A3260" w:rsidP="00D2008B">
      <w:pPr>
        <w:widowControl/>
        <w:tabs>
          <w:tab w:val="left" w:pos="-1080"/>
          <w:tab w:val="left" w:pos="-360"/>
          <w:tab w:val="left" w:pos="558"/>
          <w:tab w:val="left" w:pos="630"/>
          <w:tab w:val="left" w:pos="1800"/>
          <w:tab w:val="left" w:pos="2520"/>
          <w:tab w:val="left" w:pos="3240"/>
          <w:tab w:val="left" w:pos="3618"/>
          <w:tab w:val="left" w:pos="4680"/>
          <w:tab w:val="left" w:pos="5400"/>
          <w:tab w:val="left" w:pos="6120"/>
          <w:tab w:val="left" w:pos="6840"/>
          <w:tab w:val="left" w:pos="7560"/>
          <w:tab w:val="left" w:pos="8280"/>
          <w:tab w:val="left" w:pos="9000"/>
        </w:tabs>
        <w:ind w:left="540" w:hanging="522"/>
        <w:jc w:val="both"/>
        <w:rPr>
          <w:rFonts w:ascii="Times New Roman" w:hAnsi="Times New Roman"/>
        </w:rPr>
      </w:pPr>
      <w:r>
        <w:rPr>
          <w:rFonts w:ascii="Times New Roman" w:hAnsi="Times New Roman"/>
        </w:rPr>
        <w:t>H</w:t>
      </w:r>
      <w:r w:rsidR="00137A35" w:rsidRPr="000F7C32">
        <w:rPr>
          <w:rFonts w:ascii="Times New Roman" w:hAnsi="Times New Roman"/>
        </w:rPr>
        <w:t>.</w:t>
      </w:r>
      <w:r w:rsidR="00137A35" w:rsidRPr="000F7C32">
        <w:rPr>
          <w:rFonts w:ascii="Times New Roman" w:hAnsi="Times New Roman"/>
        </w:rPr>
        <w:tab/>
        <w:t>Project Continuation Potential – A clear plan for pursuing project independence is evident</w:t>
      </w:r>
      <w:r w:rsidR="006F09F0">
        <w:rPr>
          <w:rFonts w:ascii="Times New Roman" w:hAnsi="Times New Roman"/>
        </w:rPr>
        <w:t>,</w:t>
      </w:r>
      <w:r w:rsidR="00137A35" w:rsidRPr="000F7C32">
        <w:rPr>
          <w:rFonts w:ascii="Times New Roman" w:hAnsi="Times New Roman"/>
        </w:rPr>
        <w:t xml:space="preserve"> and probability of success is good.</w:t>
      </w:r>
    </w:p>
    <w:p w:rsidR="00137A35" w:rsidRPr="000F7C32" w:rsidRDefault="00137A35" w:rsidP="000C6F02">
      <w:pPr>
        <w:widowControl/>
        <w:tabs>
          <w:tab w:val="left" w:pos="-1080"/>
          <w:tab w:val="left" w:pos="-360"/>
          <w:tab w:val="left" w:pos="558"/>
          <w:tab w:val="left" w:pos="630"/>
          <w:tab w:val="left" w:pos="1800"/>
          <w:tab w:val="left" w:pos="2520"/>
          <w:tab w:val="left" w:pos="3240"/>
          <w:tab w:val="left" w:pos="3618"/>
          <w:tab w:val="left" w:pos="4680"/>
          <w:tab w:val="left" w:pos="5400"/>
          <w:tab w:val="left" w:pos="6120"/>
          <w:tab w:val="left" w:pos="6840"/>
          <w:tab w:val="left" w:pos="7560"/>
          <w:tab w:val="left" w:pos="8280"/>
          <w:tab w:val="left" w:pos="9000"/>
        </w:tabs>
        <w:jc w:val="both"/>
        <w:rPr>
          <w:rFonts w:ascii="Times New Roman" w:hAnsi="Times New Roman"/>
        </w:rPr>
      </w:pPr>
    </w:p>
    <w:p w:rsidR="00137A35" w:rsidRPr="000F7C32" w:rsidRDefault="000C6F02" w:rsidP="00D2008B">
      <w:pPr>
        <w:widowControl/>
        <w:tabs>
          <w:tab w:val="left" w:pos="-1080"/>
          <w:tab w:val="left" w:pos="-360"/>
          <w:tab w:val="left" w:pos="558"/>
          <w:tab w:val="left" w:pos="630"/>
          <w:tab w:val="left" w:pos="1800"/>
          <w:tab w:val="left" w:pos="2520"/>
          <w:tab w:val="left" w:pos="3240"/>
          <w:tab w:val="left" w:pos="3618"/>
          <w:tab w:val="left" w:pos="4680"/>
          <w:tab w:val="left" w:pos="5400"/>
          <w:tab w:val="left" w:pos="6120"/>
          <w:tab w:val="left" w:pos="6840"/>
          <w:tab w:val="left" w:pos="7560"/>
          <w:tab w:val="left" w:pos="8280"/>
          <w:tab w:val="left" w:pos="9000"/>
        </w:tabs>
        <w:ind w:left="540" w:hanging="522"/>
        <w:jc w:val="both"/>
        <w:rPr>
          <w:rFonts w:ascii="Times New Roman" w:hAnsi="Times New Roman"/>
        </w:rPr>
      </w:pPr>
      <w:r>
        <w:rPr>
          <w:rFonts w:ascii="Times New Roman" w:hAnsi="Times New Roman"/>
        </w:rPr>
        <w:t>I</w:t>
      </w:r>
      <w:r w:rsidR="00137A35" w:rsidRPr="000F7C32">
        <w:rPr>
          <w:rFonts w:ascii="Times New Roman" w:hAnsi="Times New Roman"/>
        </w:rPr>
        <w:t>.</w:t>
      </w:r>
      <w:r w:rsidR="00137A35" w:rsidRPr="000F7C32">
        <w:rPr>
          <w:rFonts w:ascii="Times New Roman" w:hAnsi="Times New Roman"/>
        </w:rPr>
        <w:tab/>
        <w:t xml:space="preserve">Project Abstract – The abstract will be used in recommendations to officials who will not see the entire application.  </w:t>
      </w:r>
      <w:r>
        <w:rPr>
          <w:rFonts w:ascii="Times New Roman" w:hAnsi="Times New Roman"/>
        </w:rPr>
        <w:t>Provide a brief</w:t>
      </w:r>
      <w:r w:rsidR="00AF4B84" w:rsidRPr="00AF4B84">
        <w:rPr>
          <w:rFonts w:ascii="Times New Roman" w:hAnsi="Times New Roman"/>
        </w:rPr>
        <w:t xml:space="preserve"> summary of the project's purpose, target group, location, projected number of juveniles to be served, and the general expected results of the project.</w:t>
      </w:r>
      <w:r>
        <w:rPr>
          <w:rFonts w:ascii="Times New Roman" w:hAnsi="Times New Roman"/>
        </w:rPr>
        <w:t xml:space="preserve"> The abstract should be clear, and concise.</w:t>
      </w:r>
    </w:p>
    <w:p w:rsidR="00137A35" w:rsidRPr="000F7C32" w:rsidRDefault="00137A35" w:rsidP="00D2008B">
      <w:pPr>
        <w:widowControl/>
        <w:tabs>
          <w:tab w:val="left" w:pos="-1080"/>
          <w:tab w:val="left" w:pos="-360"/>
          <w:tab w:val="left" w:pos="558"/>
          <w:tab w:val="left" w:pos="630"/>
          <w:tab w:val="left" w:pos="1800"/>
          <w:tab w:val="left" w:pos="2520"/>
          <w:tab w:val="left" w:pos="3240"/>
          <w:tab w:val="left" w:pos="3618"/>
          <w:tab w:val="left" w:pos="4680"/>
          <w:tab w:val="left" w:pos="5400"/>
          <w:tab w:val="left" w:pos="6120"/>
          <w:tab w:val="left" w:pos="6840"/>
          <w:tab w:val="left" w:pos="7560"/>
          <w:tab w:val="left" w:pos="8280"/>
          <w:tab w:val="left" w:pos="9000"/>
        </w:tabs>
        <w:ind w:left="540"/>
        <w:jc w:val="both"/>
        <w:rPr>
          <w:rFonts w:ascii="Times New Roman" w:hAnsi="Times New Roman"/>
        </w:rPr>
      </w:pPr>
    </w:p>
    <w:p w:rsidR="00137A35" w:rsidRPr="000F7C32" w:rsidRDefault="005A3260" w:rsidP="00D2008B">
      <w:pPr>
        <w:widowControl/>
        <w:tabs>
          <w:tab w:val="left" w:pos="-2160"/>
          <w:tab w:val="left" w:pos="-1440"/>
          <w:tab w:val="left" w:pos="-720"/>
          <w:tab w:val="left" w:pos="0"/>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1635"/>
        <w:jc w:val="both"/>
        <w:rPr>
          <w:rFonts w:ascii="Times New Roman" w:hAnsi="Times New Roman"/>
        </w:rPr>
      </w:pPr>
      <w:r>
        <w:rPr>
          <w:rFonts w:ascii="Times New Roman" w:hAnsi="Times New Roman"/>
        </w:rPr>
        <w:tab/>
      </w:r>
      <w:r>
        <w:rPr>
          <w:rFonts w:ascii="Times New Roman" w:hAnsi="Times New Roman"/>
        </w:rPr>
        <w:tab/>
      </w:r>
      <w:r w:rsidR="000C6F02">
        <w:rPr>
          <w:rFonts w:ascii="Times New Roman" w:hAnsi="Times New Roman"/>
        </w:rPr>
        <w:t>J</w:t>
      </w:r>
      <w:r w:rsidR="00D2008B">
        <w:rPr>
          <w:rFonts w:ascii="Times New Roman" w:hAnsi="Times New Roman"/>
        </w:rPr>
        <w:t xml:space="preserve">.   </w:t>
      </w:r>
      <w:r w:rsidR="00137A35" w:rsidRPr="000F7C32">
        <w:rPr>
          <w:rFonts w:ascii="Times New Roman" w:hAnsi="Times New Roman"/>
        </w:rPr>
        <w:t xml:space="preserve">Other Relevant Factors and Requirements – All continuation applications must </w:t>
      </w:r>
      <w:r w:rsidR="00AA2FF2" w:rsidRPr="000F7C32">
        <w:rPr>
          <w:rFonts w:ascii="Times New Roman" w:hAnsi="Times New Roman"/>
        </w:rPr>
        <w:t>include information from</w:t>
      </w:r>
      <w:r w:rsidR="00137A35" w:rsidRPr="000F7C32">
        <w:rPr>
          <w:rFonts w:ascii="Times New Roman" w:hAnsi="Times New Roman"/>
        </w:rPr>
        <w:t xml:space="preserve"> their most recent progress report.  The application must contain all relevant documentation.  </w:t>
      </w:r>
    </w:p>
    <w:p w:rsidR="00137A35" w:rsidRPr="000F7C32" w:rsidRDefault="00137A3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p>
    <w:p w:rsidR="00137A35" w:rsidRDefault="00137A35" w:rsidP="007D4713">
      <w:pPr>
        <w:pStyle w:val="BodyTextIndent2"/>
        <w:rPr>
          <w:rFonts w:ascii="Times New Roman" w:hAnsi="Times New Roman"/>
        </w:rPr>
      </w:pPr>
      <w:r w:rsidRPr="000F7C32">
        <w:rPr>
          <w:rFonts w:ascii="Times New Roman" w:hAnsi="Times New Roman"/>
        </w:rPr>
        <w:t xml:space="preserve">The Juvenile Justice Formula grant program uses a multi-step application review and evaluation process.  </w:t>
      </w:r>
      <w:r w:rsidR="0013393B">
        <w:rPr>
          <w:rFonts w:ascii="Times New Roman" w:hAnsi="Times New Roman"/>
        </w:rPr>
        <w:t>Applications are reviewed by Juvenile Justice Program and Financial staff</w:t>
      </w:r>
      <w:r w:rsidRPr="000F7C32">
        <w:rPr>
          <w:rFonts w:ascii="Times New Roman" w:hAnsi="Times New Roman"/>
        </w:rPr>
        <w:t xml:space="preserve"> to determine compliance with federal and state programmatic and financial guidelines.  </w:t>
      </w:r>
      <w:r w:rsidR="006F09F0">
        <w:rPr>
          <w:rFonts w:ascii="Times New Roman" w:hAnsi="Times New Roman"/>
        </w:rPr>
        <w:t>T</w:t>
      </w:r>
      <w:r w:rsidR="0013393B">
        <w:rPr>
          <w:rFonts w:ascii="Times New Roman" w:hAnsi="Times New Roman"/>
        </w:rPr>
        <w:t xml:space="preserve">he </w:t>
      </w:r>
      <w:r w:rsidR="0013393B" w:rsidRPr="000F7C32">
        <w:rPr>
          <w:rFonts w:ascii="Times New Roman" w:hAnsi="Times New Roman"/>
        </w:rPr>
        <w:t xml:space="preserve">Grants Committee of the </w:t>
      </w:r>
      <w:r w:rsidR="00700AAD">
        <w:rPr>
          <w:rFonts w:ascii="Times New Roman" w:hAnsi="Times New Roman"/>
        </w:rPr>
        <w:t>GJJAC</w:t>
      </w:r>
      <w:r w:rsidR="0013393B">
        <w:rPr>
          <w:rFonts w:ascii="Times New Roman" w:hAnsi="Times New Roman"/>
        </w:rPr>
        <w:t xml:space="preserve"> also reviews applications.  </w:t>
      </w:r>
      <w:r w:rsidR="007D4713">
        <w:rPr>
          <w:rFonts w:ascii="Times New Roman" w:hAnsi="Times New Roman"/>
        </w:rPr>
        <w:t>Based on these reviews, the Grants Committee then makes funding recommendations to the GJJAC.</w:t>
      </w:r>
      <w:r w:rsidR="0013393B">
        <w:rPr>
          <w:rFonts w:ascii="Times New Roman" w:hAnsi="Times New Roman"/>
        </w:rPr>
        <w:t xml:space="preserve"> </w:t>
      </w:r>
      <w:r w:rsidRPr="000F7C32">
        <w:rPr>
          <w:rFonts w:ascii="Times New Roman" w:hAnsi="Times New Roman"/>
        </w:rPr>
        <w:t xml:space="preserve">After review by the full GJJAC, the recommendations </w:t>
      </w:r>
      <w:r w:rsidR="00C87363">
        <w:rPr>
          <w:rFonts w:ascii="Times New Roman" w:hAnsi="Times New Roman"/>
        </w:rPr>
        <w:t>go before</w:t>
      </w:r>
      <w:r w:rsidRPr="000F7C32">
        <w:rPr>
          <w:rFonts w:ascii="Times New Roman" w:hAnsi="Times New Roman"/>
        </w:rPr>
        <w:t xml:space="preserve"> the South Carolina Public Safety Coordinating Council for approval.</w:t>
      </w:r>
    </w:p>
    <w:p w:rsidR="00137A35" w:rsidRPr="000F7C32" w:rsidRDefault="00137A35">
      <w:pPr>
        <w:widowControl/>
        <w:tabs>
          <w:tab w:val="left" w:pos="-1080"/>
          <w:tab w:val="left" w:pos="-360"/>
          <w:tab w:val="left" w:pos="360"/>
          <w:tab w:val="left" w:pos="73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sz w:val="28"/>
        </w:rPr>
      </w:pPr>
    </w:p>
    <w:p w:rsidR="00137A35" w:rsidRPr="000F7C32" w:rsidRDefault="00137A35">
      <w:pPr>
        <w:widowControl/>
        <w:tabs>
          <w:tab w:val="left" w:pos="-1080"/>
          <w:tab w:val="left" w:pos="-360"/>
          <w:tab w:val="left" w:pos="360"/>
          <w:tab w:val="left" w:pos="73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r w:rsidRPr="000F7C32">
        <w:rPr>
          <w:rFonts w:ascii="Times New Roman" w:hAnsi="Times New Roman"/>
          <w:b/>
          <w:sz w:val="28"/>
        </w:rPr>
        <w:t>X</w:t>
      </w:r>
      <w:r w:rsidR="00462CF3">
        <w:rPr>
          <w:rFonts w:ascii="Times New Roman" w:hAnsi="Times New Roman"/>
          <w:b/>
          <w:sz w:val="28"/>
        </w:rPr>
        <w:t>I</w:t>
      </w:r>
      <w:r w:rsidRPr="000F7C32">
        <w:rPr>
          <w:rFonts w:ascii="Times New Roman" w:hAnsi="Times New Roman"/>
          <w:b/>
          <w:sz w:val="28"/>
        </w:rPr>
        <w:t>.  Evaluation Plan</w:t>
      </w:r>
      <w:r w:rsidR="009578ED">
        <w:rPr>
          <w:rFonts w:ascii="Times New Roman" w:hAnsi="Times New Roman"/>
          <w:b/>
          <w:sz w:val="28"/>
        </w:rPr>
        <w:t>/Data Measurement</w:t>
      </w:r>
    </w:p>
    <w:p w:rsidR="00137A35" w:rsidRPr="000F7C32" w:rsidRDefault="00137A35">
      <w:pPr>
        <w:widowControl/>
        <w:tabs>
          <w:tab w:val="left" w:pos="-1080"/>
          <w:tab w:val="left" w:pos="-360"/>
          <w:tab w:val="left" w:pos="360"/>
          <w:tab w:val="left" w:pos="73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b/>
        </w:rPr>
      </w:pPr>
    </w:p>
    <w:p w:rsidR="00E857E8" w:rsidRDefault="00137A35" w:rsidP="007D105D">
      <w:pPr>
        <w:widowControl/>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0F7C32">
        <w:rPr>
          <w:rFonts w:ascii="Times New Roman" w:hAnsi="Times New Roman"/>
        </w:rPr>
        <w:t>A.</w:t>
      </w:r>
      <w:r w:rsidRPr="000F7C32">
        <w:rPr>
          <w:rFonts w:ascii="Times New Roman" w:hAnsi="Times New Roman"/>
        </w:rPr>
        <w:tab/>
        <w:t xml:space="preserve">Each application </w:t>
      </w:r>
      <w:r w:rsidR="00B00EBF">
        <w:rPr>
          <w:rFonts w:ascii="Times New Roman" w:hAnsi="Times New Roman"/>
        </w:rPr>
        <w:t xml:space="preserve">submitted may include costs </w:t>
      </w:r>
      <w:r w:rsidRPr="000F7C32">
        <w:rPr>
          <w:rFonts w:ascii="Times New Roman" w:hAnsi="Times New Roman"/>
        </w:rPr>
        <w:t xml:space="preserve">to contract with a consultant to evaluate the project.  </w:t>
      </w:r>
      <w:r w:rsidR="007D105D">
        <w:rPr>
          <w:rFonts w:ascii="Times New Roman" w:hAnsi="Times New Roman"/>
        </w:rPr>
        <w:t>If the applicant chooses to request evaluation funds, it is suggested that the evaluation take place early in the third year of a continuation project.  Any request for the</w:t>
      </w:r>
      <w:r w:rsidRPr="000F7C32">
        <w:rPr>
          <w:rFonts w:ascii="Times New Roman" w:hAnsi="Times New Roman"/>
        </w:rPr>
        <w:t xml:space="preserve"> evaluation component should be included in the budget</w:t>
      </w:r>
      <w:r w:rsidR="00D46F71">
        <w:rPr>
          <w:rFonts w:ascii="Times New Roman" w:hAnsi="Times New Roman"/>
        </w:rPr>
        <w:t>,</w:t>
      </w:r>
      <w:r w:rsidRPr="000F7C32">
        <w:rPr>
          <w:rFonts w:ascii="Times New Roman" w:hAnsi="Times New Roman"/>
        </w:rPr>
        <w:t xml:space="preserve"> as well as the </w:t>
      </w:r>
      <w:r w:rsidR="007D105D">
        <w:rPr>
          <w:rFonts w:ascii="Times New Roman" w:hAnsi="Times New Roman"/>
        </w:rPr>
        <w:t>budget narrative</w:t>
      </w:r>
      <w:r w:rsidR="00E53309">
        <w:rPr>
          <w:rFonts w:ascii="Times New Roman" w:hAnsi="Times New Roman"/>
        </w:rPr>
        <w:t>, but no specific names/organizations should be stated in the application unless they are providing the service free of charge</w:t>
      </w:r>
      <w:r w:rsidRPr="000F7C32">
        <w:rPr>
          <w:rFonts w:ascii="Times New Roman" w:hAnsi="Times New Roman"/>
        </w:rPr>
        <w:t>.</w:t>
      </w:r>
      <w:r w:rsidR="00E53309">
        <w:rPr>
          <w:rFonts w:ascii="Times New Roman" w:hAnsi="Times New Roman"/>
        </w:rPr>
        <w:t xml:space="preserve">  If </w:t>
      </w:r>
      <w:r w:rsidR="007D105D">
        <w:rPr>
          <w:rFonts w:ascii="Times New Roman" w:hAnsi="Times New Roman"/>
        </w:rPr>
        <w:t>evaluation costs are awarded, proper</w:t>
      </w:r>
      <w:r w:rsidR="00E53309">
        <w:rPr>
          <w:rFonts w:ascii="Times New Roman" w:hAnsi="Times New Roman"/>
        </w:rPr>
        <w:t xml:space="preserve"> procurement regulations must be followed when soliciting and selecting an evaluator.</w:t>
      </w:r>
      <w:r w:rsidRPr="000F7C32">
        <w:rPr>
          <w:rFonts w:ascii="Times New Roman" w:hAnsi="Times New Roman"/>
        </w:rPr>
        <w:t xml:space="preserve">  </w:t>
      </w:r>
      <w:r w:rsidR="007D105D">
        <w:rPr>
          <w:rFonts w:ascii="Times New Roman" w:hAnsi="Times New Roman"/>
        </w:rPr>
        <w:t xml:space="preserve">All </w:t>
      </w:r>
      <w:r w:rsidR="00D46F71">
        <w:rPr>
          <w:rFonts w:ascii="Times New Roman" w:hAnsi="Times New Roman"/>
        </w:rPr>
        <w:t>evaluat</w:t>
      </w:r>
      <w:r w:rsidR="007D105D">
        <w:rPr>
          <w:rFonts w:ascii="Times New Roman" w:hAnsi="Times New Roman"/>
        </w:rPr>
        <w:t>ion services funded by the grant must</w:t>
      </w:r>
      <w:r w:rsidRPr="000F7C32">
        <w:rPr>
          <w:rFonts w:ascii="Times New Roman" w:hAnsi="Times New Roman"/>
        </w:rPr>
        <w:t xml:space="preserve"> be selected on the basis of an open, competitive process.</w:t>
      </w:r>
      <w:r w:rsidR="007D105D">
        <w:rPr>
          <w:rFonts w:ascii="Times New Roman" w:hAnsi="Times New Roman"/>
        </w:rPr>
        <w:t xml:space="preserve">  </w:t>
      </w:r>
    </w:p>
    <w:p w:rsidR="00E857E8" w:rsidRDefault="00E857E8" w:rsidP="007D105D">
      <w:pPr>
        <w:widowControl/>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p>
    <w:p w:rsidR="006E3222" w:rsidRPr="000F7C32" w:rsidRDefault="00E857E8" w:rsidP="00E857E8">
      <w:pPr>
        <w:widowControl/>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Pr>
          <w:rFonts w:ascii="Times New Roman" w:hAnsi="Times New Roman"/>
        </w:rPr>
        <w:tab/>
      </w:r>
      <w:r w:rsidR="006E3222" w:rsidRPr="000F7C32">
        <w:rPr>
          <w:rFonts w:ascii="Times New Roman" w:hAnsi="Times New Roman"/>
        </w:rPr>
        <w:t xml:space="preserve">Several </w:t>
      </w:r>
      <w:r w:rsidR="000D552D">
        <w:rPr>
          <w:rFonts w:ascii="Times New Roman" w:hAnsi="Times New Roman"/>
        </w:rPr>
        <w:t xml:space="preserve">evaluation </w:t>
      </w:r>
      <w:r w:rsidR="006E3222" w:rsidRPr="000F7C32">
        <w:rPr>
          <w:rFonts w:ascii="Times New Roman" w:hAnsi="Times New Roman"/>
        </w:rPr>
        <w:t>options are available</w:t>
      </w:r>
      <w:r w:rsidR="000D552D">
        <w:rPr>
          <w:rFonts w:ascii="Times New Roman" w:hAnsi="Times New Roman"/>
        </w:rPr>
        <w:t>. Please contact Juvenile Justice staff at the OHSJP to discuss these options.</w:t>
      </w:r>
      <w:r>
        <w:rPr>
          <w:rFonts w:ascii="Times New Roman" w:hAnsi="Times New Roman"/>
        </w:rPr>
        <w:t xml:space="preserve">  </w:t>
      </w:r>
      <w:r w:rsidR="006E3222" w:rsidRPr="000F7C32">
        <w:rPr>
          <w:rFonts w:ascii="Times New Roman" w:hAnsi="Times New Roman"/>
        </w:rPr>
        <w:t xml:space="preserve">The goal of the evaluation from the standpoint of the </w:t>
      </w:r>
      <w:r w:rsidR="00C90A0C">
        <w:rPr>
          <w:rFonts w:ascii="Times New Roman" w:hAnsi="Times New Roman"/>
        </w:rPr>
        <w:t>OHSJP</w:t>
      </w:r>
      <w:r w:rsidR="006E3222" w:rsidRPr="000F7C32">
        <w:rPr>
          <w:rFonts w:ascii="Times New Roman" w:hAnsi="Times New Roman"/>
        </w:rPr>
        <w:t xml:space="preserve"> is to ultimately provide the program with data that can show trends.  If a project is funded for three years, the evaluation </w:t>
      </w:r>
      <w:r w:rsidR="00BB0241">
        <w:rPr>
          <w:rFonts w:ascii="Times New Roman" w:hAnsi="Times New Roman"/>
        </w:rPr>
        <w:t>may</w:t>
      </w:r>
      <w:r w:rsidR="006E3222" w:rsidRPr="000F7C32">
        <w:rPr>
          <w:rFonts w:ascii="Times New Roman" w:hAnsi="Times New Roman"/>
        </w:rPr>
        <w:t xml:space="preserve"> be utilized to</w:t>
      </w:r>
      <w:r w:rsidR="00BB0241">
        <w:rPr>
          <w:rFonts w:ascii="Times New Roman" w:hAnsi="Times New Roman"/>
        </w:rPr>
        <w:t xml:space="preserve"> promote project replication in other areas of the state</w:t>
      </w:r>
      <w:r w:rsidR="006E3222" w:rsidRPr="000F7C32">
        <w:rPr>
          <w:rFonts w:ascii="Times New Roman" w:hAnsi="Times New Roman"/>
        </w:rPr>
        <w:t>.</w:t>
      </w:r>
    </w:p>
    <w:p w:rsidR="006E3222" w:rsidRPr="000F7C32" w:rsidRDefault="006E3222" w:rsidP="00D2008B">
      <w:pPr>
        <w:widowContro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p>
    <w:p w:rsidR="00137A35" w:rsidRPr="000F7C32" w:rsidRDefault="00137A35" w:rsidP="00D2008B">
      <w:pPr>
        <w:widowControl/>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0F7C32">
        <w:rPr>
          <w:rFonts w:ascii="Times New Roman" w:hAnsi="Times New Roman"/>
        </w:rPr>
        <w:t>B.</w:t>
      </w:r>
      <w:r w:rsidRPr="000F7C32">
        <w:rPr>
          <w:rFonts w:ascii="Times New Roman" w:hAnsi="Times New Roman"/>
        </w:rPr>
        <w:tab/>
        <w:t xml:space="preserve">Identify by position who will be responsible for collecting data and preparing quarterly progress reports.  This may be done </w:t>
      </w:r>
      <w:r w:rsidR="000C6F02">
        <w:rPr>
          <w:rFonts w:ascii="Times New Roman" w:hAnsi="Times New Roman"/>
        </w:rPr>
        <w:t>under the Program Narratives tab in the Performance Indicators field</w:t>
      </w:r>
      <w:r w:rsidRPr="000F7C32">
        <w:rPr>
          <w:rFonts w:ascii="Times New Roman" w:hAnsi="Times New Roman"/>
        </w:rPr>
        <w:t xml:space="preserve"> of the application</w:t>
      </w:r>
      <w:r w:rsidR="000C6F02">
        <w:rPr>
          <w:rFonts w:ascii="Times New Roman" w:hAnsi="Times New Roman"/>
        </w:rPr>
        <w:t>,</w:t>
      </w:r>
      <w:r w:rsidRPr="000F7C32">
        <w:rPr>
          <w:rFonts w:ascii="Times New Roman" w:hAnsi="Times New Roman"/>
        </w:rPr>
        <w:t xml:space="preserve"> or as a separate explanation, using a continuation on plain bond paper.</w:t>
      </w:r>
    </w:p>
    <w:p w:rsidR="00137A35" w:rsidRPr="000F7C32" w:rsidRDefault="00137A35" w:rsidP="00D2008B">
      <w:pPr>
        <w:widowControl/>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p>
    <w:p w:rsidR="00137A35" w:rsidRPr="000F7C32" w:rsidRDefault="00137A35" w:rsidP="00D2008B">
      <w:pPr>
        <w:widowControl/>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0F7C32">
        <w:rPr>
          <w:rFonts w:ascii="Times New Roman" w:hAnsi="Times New Roman"/>
        </w:rPr>
        <w:t>C.</w:t>
      </w:r>
      <w:r w:rsidRPr="000F7C32">
        <w:rPr>
          <w:rFonts w:ascii="Times New Roman" w:hAnsi="Times New Roman"/>
        </w:rPr>
        <w:tab/>
        <w:t>Explain what quantitative and qualitative information will be collected and how this information will be maintained (e.g., manual or electronic log).  Quantitative information is a numerical measurement</w:t>
      </w:r>
      <w:r w:rsidR="00D46F71">
        <w:rPr>
          <w:rFonts w:ascii="Times New Roman" w:hAnsi="Times New Roman"/>
        </w:rPr>
        <w:t>,</w:t>
      </w:r>
      <w:r w:rsidRPr="000F7C32">
        <w:rPr>
          <w:rFonts w:ascii="Times New Roman" w:hAnsi="Times New Roman"/>
        </w:rPr>
        <w:t xml:space="preserve"> such as number of referrals, number </w:t>
      </w:r>
      <w:r w:rsidR="008244E0">
        <w:rPr>
          <w:rFonts w:ascii="Times New Roman" w:hAnsi="Times New Roman"/>
        </w:rPr>
        <w:t>d</w:t>
      </w:r>
      <w:r w:rsidRPr="000F7C32">
        <w:rPr>
          <w:rFonts w:ascii="Times New Roman" w:hAnsi="Times New Roman"/>
        </w:rPr>
        <w:t>iverted from court, number placed in alternative treatment, number of adjudications</w:t>
      </w:r>
      <w:r w:rsidR="00D46F71">
        <w:rPr>
          <w:rFonts w:ascii="Times New Roman" w:hAnsi="Times New Roman"/>
        </w:rPr>
        <w:t>,</w:t>
      </w:r>
      <w:r w:rsidRPr="000F7C32">
        <w:rPr>
          <w:rFonts w:ascii="Times New Roman" w:hAnsi="Times New Roman"/>
        </w:rPr>
        <w:t xml:space="preserve"> or number of sentences.  Qualitative information is information that is harder or impossible to define numerically.  It includes such things as survey comments, improvement in a neighborhood’s environment</w:t>
      </w:r>
      <w:r w:rsidR="00D46F71">
        <w:rPr>
          <w:rFonts w:ascii="Times New Roman" w:hAnsi="Times New Roman"/>
        </w:rPr>
        <w:t>,</w:t>
      </w:r>
      <w:r w:rsidRPr="000F7C32">
        <w:rPr>
          <w:rFonts w:ascii="Times New Roman" w:hAnsi="Times New Roman"/>
        </w:rPr>
        <w:t xml:space="preserve"> or improved communication </w:t>
      </w:r>
      <w:r w:rsidR="006F09F0">
        <w:rPr>
          <w:rFonts w:ascii="Times New Roman" w:hAnsi="Times New Roman"/>
        </w:rPr>
        <w:t>among</w:t>
      </w:r>
      <w:r w:rsidRPr="000F7C32">
        <w:rPr>
          <w:rFonts w:ascii="Times New Roman" w:hAnsi="Times New Roman"/>
        </w:rPr>
        <w:t xml:space="preserve"> residents, police officers</w:t>
      </w:r>
      <w:r w:rsidR="00D46F71">
        <w:rPr>
          <w:rFonts w:ascii="Times New Roman" w:hAnsi="Times New Roman"/>
        </w:rPr>
        <w:t>,</w:t>
      </w:r>
      <w:r w:rsidRPr="000F7C32">
        <w:rPr>
          <w:rFonts w:ascii="Times New Roman" w:hAnsi="Times New Roman"/>
        </w:rPr>
        <w:t xml:space="preserve"> and juvenile justice officials.  Qualitative information can be documented through photos, interviews, observation, media reports</w:t>
      </w:r>
      <w:r w:rsidR="00D46F71">
        <w:rPr>
          <w:rFonts w:ascii="Times New Roman" w:hAnsi="Times New Roman"/>
        </w:rPr>
        <w:t>,</w:t>
      </w:r>
      <w:r w:rsidRPr="000F7C32">
        <w:rPr>
          <w:rFonts w:ascii="Times New Roman" w:hAnsi="Times New Roman"/>
        </w:rPr>
        <w:t xml:space="preserve"> or community reaction to expansion of a project.  An explanation must be provided that details how information will be collected and what measures exist to ensure that a reliable, foolproof system has been developed to collect needed project information.</w:t>
      </w:r>
    </w:p>
    <w:p w:rsidR="00137A35" w:rsidRPr="000F7C32" w:rsidRDefault="00137A35" w:rsidP="00D2008B">
      <w:pPr>
        <w:widowControl/>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p>
    <w:p w:rsidR="00137A35" w:rsidRPr="000F7C32" w:rsidRDefault="00137A35" w:rsidP="00D2008B">
      <w:pPr>
        <w:widowControl/>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b/>
          <w:sz w:val="28"/>
        </w:rPr>
      </w:pPr>
      <w:r w:rsidRPr="000F7C32">
        <w:rPr>
          <w:rFonts w:ascii="Times New Roman" w:hAnsi="Times New Roman"/>
        </w:rPr>
        <w:t>D.</w:t>
      </w:r>
      <w:r w:rsidRPr="000F7C32">
        <w:rPr>
          <w:rFonts w:ascii="Times New Roman" w:hAnsi="Times New Roman"/>
        </w:rPr>
        <w:tab/>
        <w:t xml:space="preserve">Discuss how this information will be analyzed to determine success (e.g., comparison to prior year or baseline year, compilation of survey results, etc.).  Each objective must be constructed to show success through data analysis and by compiling qualitative information.  If an objective cannot be measured or proven successful through collection and analysis of quantitative or qualitative information, it must be deleted or rewritten so it can be measured.  Similar periods of time must be compared to show improvements (in other words, </w:t>
      </w:r>
      <w:r w:rsidRPr="000F7C32">
        <w:rPr>
          <w:rFonts w:ascii="Times New Roman" w:hAnsi="Times New Roman"/>
          <w:u w:val="single"/>
        </w:rPr>
        <w:t>calendar</w:t>
      </w:r>
      <w:r w:rsidR="00406D74">
        <w:rPr>
          <w:rFonts w:ascii="Times New Roman" w:hAnsi="Times New Roman"/>
        </w:rPr>
        <w:t xml:space="preserve"> year 20</w:t>
      </w:r>
      <w:r w:rsidR="008244E0">
        <w:rPr>
          <w:rFonts w:ascii="Times New Roman" w:hAnsi="Times New Roman"/>
        </w:rPr>
        <w:t>1</w:t>
      </w:r>
      <w:r w:rsidR="00B710B1">
        <w:rPr>
          <w:rFonts w:ascii="Times New Roman" w:hAnsi="Times New Roman"/>
        </w:rPr>
        <w:t>7</w:t>
      </w:r>
      <w:r w:rsidRPr="000F7C32">
        <w:rPr>
          <w:rFonts w:ascii="Times New Roman" w:hAnsi="Times New Roman"/>
        </w:rPr>
        <w:t xml:space="preserve"> should be compared to </w:t>
      </w:r>
      <w:r w:rsidRPr="000F7C32">
        <w:rPr>
          <w:rFonts w:ascii="Times New Roman" w:hAnsi="Times New Roman"/>
          <w:u w:val="single"/>
        </w:rPr>
        <w:t>calendar</w:t>
      </w:r>
      <w:r w:rsidR="00406D74">
        <w:rPr>
          <w:rFonts w:ascii="Times New Roman" w:hAnsi="Times New Roman"/>
        </w:rPr>
        <w:t xml:space="preserve"> year 20</w:t>
      </w:r>
      <w:r w:rsidR="008244E0">
        <w:rPr>
          <w:rFonts w:ascii="Times New Roman" w:hAnsi="Times New Roman"/>
        </w:rPr>
        <w:t>1</w:t>
      </w:r>
      <w:r w:rsidR="00B710B1">
        <w:rPr>
          <w:rFonts w:ascii="Times New Roman" w:hAnsi="Times New Roman"/>
        </w:rPr>
        <w:t>8</w:t>
      </w:r>
      <w:r w:rsidRPr="000F7C32">
        <w:rPr>
          <w:rFonts w:ascii="Times New Roman" w:hAnsi="Times New Roman"/>
        </w:rPr>
        <w:t xml:space="preserve">, or </w:t>
      </w:r>
      <w:r w:rsidRPr="000F7C32">
        <w:rPr>
          <w:rFonts w:ascii="Times New Roman" w:hAnsi="Times New Roman"/>
          <w:u w:val="single"/>
        </w:rPr>
        <w:t>fiscal</w:t>
      </w:r>
      <w:r w:rsidR="00406D74">
        <w:rPr>
          <w:rFonts w:ascii="Times New Roman" w:hAnsi="Times New Roman"/>
        </w:rPr>
        <w:t xml:space="preserve"> year 20</w:t>
      </w:r>
      <w:r w:rsidR="008244E0">
        <w:rPr>
          <w:rFonts w:ascii="Times New Roman" w:hAnsi="Times New Roman"/>
        </w:rPr>
        <w:t>1</w:t>
      </w:r>
      <w:r w:rsidR="00B710B1">
        <w:rPr>
          <w:rFonts w:ascii="Times New Roman" w:hAnsi="Times New Roman"/>
        </w:rPr>
        <w:t>7</w:t>
      </w:r>
      <w:r w:rsidRPr="000F7C32">
        <w:rPr>
          <w:rFonts w:ascii="Times New Roman" w:hAnsi="Times New Roman"/>
        </w:rPr>
        <w:t xml:space="preserve"> to </w:t>
      </w:r>
      <w:r w:rsidRPr="000F7C32">
        <w:rPr>
          <w:rFonts w:ascii="Times New Roman" w:hAnsi="Times New Roman"/>
          <w:u w:val="single"/>
        </w:rPr>
        <w:t>fiscal</w:t>
      </w:r>
      <w:r w:rsidR="00406D74">
        <w:rPr>
          <w:rFonts w:ascii="Times New Roman" w:hAnsi="Times New Roman"/>
        </w:rPr>
        <w:t xml:space="preserve"> year 20</w:t>
      </w:r>
      <w:r w:rsidR="008244E0">
        <w:rPr>
          <w:rFonts w:ascii="Times New Roman" w:hAnsi="Times New Roman"/>
        </w:rPr>
        <w:t>1</w:t>
      </w:r>
      <w:r w:rsidR="00B710B1">
        <w:rPr>
          <w:rFonts w:ascii="Times New Roman" w:hAnsi="Times New Roman"/>
        </w:rPr>
        <w:t>8</w:t>
      </w:r>
      <w:r w:rsidRPr="000F7C32">
        <w:rPr>
          <w:rFonts w:ascii="Times New Roman" w:hAnsi="Times New Roman"/>
        </w:rPr>
        <w:t xml:space="preserve">).  Prior year or baseline data should be compiled and included as part of the problem statement.  Obviously, it is impossible to document improvement </w:t>
      </w:r>
      <w:r w:rsidR="006F09F0">
        <w:rPr>
          <w:rFonts w:ascii="Times New Roman" w:hAnsi="Times New Roman"/>
        </w:rPr>
        <w:t>and/</w:t>
      </w:r>
      <w:r w:rsidRPr="000F7C32">
        <w:rPr>
          <w:rFonts w:ascii="Times New Roman" w:hAnsi="Times New Roman"/>
        </w:rPr>
        <w:t xml:space="preserve">or increases or decreases in crime rates or trends as a result </w:t>
      </w:r>
      <w:r w:rsidR="00D46F71">
        <w:rPr>
          <w:rFonts w:ascii="Times New Roman" w:hAnsi="Times New Roman"/>
        </w:rPr>
        <w:t xml:space="preserve">of the project if prior year </w:t>
      </w:r>
      <w:r w:rsidRPr="000F7C32">
        <w:rPr>
          <w:rFonts w:ascii="Times New Roman" w:hAnsi="Times New Roman"/>
        </w:rPr>
        <w:t>baseline data was never collected.  Applicants are strongly encouraged to include some objectives and performance indicators that can be measured at interv</w:t>
      </w:r>
      <w:r w:rsidR="00D46F71">
        <w:rPr>
          <w:rFonts w:ascii="Times New Roman" w:hAnsi="Times New Roman"/>
        </w:rPr>
        <w:t>als throughout the grant period and</w:t>
      </w:r>
      <w:r w:rsidRPr="000F7C32">
        <w:rPr>
          <w:rFonts w:ascii="Times New Roman" w:hAnsi="Times New Roman"/>
        </w:rPr>
        <w:t xml:space="preserve"> not just at its conclusion.</w:t>
      </w:r>
    </w:p>
    <w:p w:rsidR="008244E0" w:rsidRDefault="008244E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rPr>
      </w:pPr>
    </w:p>
    <w:p w:rsidR="00137A35" w:rsidRDefault="00137A35">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F7C32">
        <w:rPr>
          <w:rFonts w:ascii="Times New Roman" w:hAnsi="Times New Roman"/>
          <w:b/>
          <w:sz w:val="28"/>
        </w:rPr>
        <w:t>X</w:t>
      </w:r>
      <w:r w:rsidR="00462CF3">
        <w:rPr>
          <w:rFonts w:ascii="Times New Roman" w:hAnsi="Times New Roman"/>
          <w:b/>
          <w:sz w:val="28"/>
        </w:rPr>
        <w:t>I</w:t>
      </w:r>
      <w:r w:rsidRPr="000F7C32">
        <w:rPr>
          <w:rFonts w:ascii="Times New Roman" w:hAnsi="Times New Roman"/>
          <w:b/>
          <w:sz w:val="28"/>
        </w:rPr>
        <w:t>I.</w:t>
      </w:r>
      <w:r w:rsidRPr="000F7C32">
        <w:rPr>
          <w:rFonts w:ascii="Times New Roman" w:hAnsi="Times New Roman"/>
          <w:b/>
          <w:sz w:val="28"/>
        </w:rPr>
        <w:tab/>
        <w:t xml:space="preserve"> </w:t>
      </w:r>
      <w:r w:rsidRPr="005513A3">
        <w:rPr>
          <w:rFonts w:ascii="Times New Roman" w:hAnsi="Times New Roman"/>
          <w:b/>
          <w:color w:val="000000"/>
          <w:sz w:val="28"/>
        </w:rPr>
        <w:t>Grant Application and Review Schedule</w:t>
      </w:r>
      <w:r w:rsidRPr="005513A3">
        <w:rPr>
          <w:rFonts w:ascii="Times New Roman" w:hAnsi="Times New Roman"/>
          <w:color w:val="000000"/>
        </w:rPr>
        <w:t xml:space="preserve">  </w:t>
      </w:r>
    </w:p>
    <w:p w:rsidR="00FD7C2C" w:rsidRPr="005513A3" w:rsidRDefault="00FD7C2C">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50"/>
        <w:gridCol w:w="5760"/>
      </w:tblGrid>
      <w:tr w:rsidR="00137A35" w:rsidRPr="005513A3" w:rsidTr="003375A5">
        <w:tc>
          <w:tcPr>
            <w:tcW w:w="3150" w:type="dxa"/>
          </w:tcPr>
          <w:p w:rsidR="00137A35" w:rsidRPr="005513A3" w:rsidRDefault="000C6F02" w:rsidP="00B710B1">
            <w:pPr>
              <w:spacing w:line="264" w:lineRule="exact"/>
              <w:rPr>
                <w:rFonts w:ascii="Times New Roman" w:hAnsi="Times New Roman"/>
                <w:color w:val="000000"/>
              </w:rPr>
            </w:pPr>
            <w:r>
              <w:rPr>
                <w:rFonts w:ascii="Times New Roman" w:hAnsi="Times New Roman"/>
                <w:color w:val="000000"/>
              </w:rPr>
              <w:t>January 16, 2019</w:t>
            </w:r>
          </w:p>
        </w:tc>
        <w:tc>
          <w:tcPr>
            <w:tcW w:w="5760" w:type="dxa"/>
          </w:tcPr>
          <w:p w:rsidR="00137A35" w:rsidRPr="005513A3" w:rsidRDefault="00137A35" w:rsidP="00574547">
            <w:pPr>
              <w:widowControl/>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Times New Roman" w:hAnsi="Times New Roman"/>
                <w:color w:val="000000"/>
              </w:rPr>
            </w:pPr>
            <w:r w:rsidRPr="005513A3">
              <w:rPr>
                <w:rFonts w:ascii="Times New Roman" w:hAnsi="Times New Roman"/>
                <w:color w:val="000000"/>
              </w:rPr>
              <w:t xml:space="preserve">Grant Application Workshop, </w:t>
            </w:r>
            <w:r w:rsidR="00574547" w:rsidRPr="005513A3">
              <w:rPr>
                <w:rFonts w:ascii="Times New Roman" w:hAnsi="Times New Roman"/>
                <w:color w:val="000000"/>
              </w:rPr>
              <w:t>Columbia</w:t>
            </w:r>
          </w:p>
        </w:tc>
      </w:tr>
      <w:tr w:rsidR="000C6F02" w:rsidRPr="005513A3" w:rsidTr="003375A5">
        <w:tc>
          <w:tcPr>
            <w:tcW w:w="3150" w:type="dxa"/>
          </w:tcPr>
          <w:p w:rsidR="000C6F02" w:rsidRPr="005513A3" w:rsidRDefault="000C6F02" w:rsidP="00B710B1">
            <w:pPr>
              <w:spacing w:line="264" w:lineRule="exact"/>
              <w:rPr>
                <w:rFonts w:ascii="Times New Roman" w:hAnsi="Times New Roman"/>
                <w:color w:val="000000"/>
              </w:rPr>
            </w:pPr>
            <w:r>
              <w:rPr>
                <w:rFonts w:ascii="Times New Roman" w:hAnsi="Times New Roman"/>
                <w:color w:val="000000"/>
              </w:rPr>
              <w:t xml:space="preserve">April 5, 2019 </w:t>
            </w:r>
            <w:r w:rsidRPr="000C6F02">
              <w:rPr>
                <w:rFonts w:ascii="Times New Roman" w:hAnsi="Times New Roman"/>
                <w:b/>
                <w:color w:val="000000"/>
              </w:rPr>
              <w:t>5:00 p.m</w:t>
            </w:r>
            <w:r>
              <w:rPr>
                <w:rFonts w:ascii="Times New Roman" w:hAnsi="Times New Roman"/>
                <w:color w:val="000000"/>
              </w:rPr>
              <w:t>.</w:t>
            </w:r>
          </w:p>
        </w:tc>
        <w:tc>
          <w:tcPr>
            <w:tcW w:w="5760" w:type="dxa"/>
          </w:tcPr>
          <w:p w:rsidR="000C6F02" w:rsidRPr="005513A3" w:rsidRDefault="000C6F02" w:rsidP="00574547">
            <w:pPr>
              <w:widowControl/>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Times New Roman" w:hAnsi="Times New Roman"/>
                <w:color w:val="000000"/>
              </w:rPr>
            </w:pPr>
            <w:r>
              <w:rPr>
                <w:rFonts w:ascii="Times New Roman" w:hAnsi="Times New Roman"/>
                <w:color w:val="000000"/>
              </w:rPr>
              <w:t>Deadline to register in SCDPS Grants</w:t>
            </w:r>
          </w:p>
        </w:tc>
      </w:tr>
      <w:tr w:rsidR="00137A35" w:rsidRPr="005513A3" w:rsidTr="003375A5">
        <w:tc>
          <w:tcPr>
            <w:tcW w:w="3150" w:type="dxa"/>
          </w:tcPr>
          <w:p w:rsidR="00137A35" w:rsidRPr="000C6F02" w:rsidRDefault="000C6F02">
            <w:pPr>
              <w:widowControl/>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Times New Roman" w:hAnsi="Times New Roman"/>
                <w:color w:val="000000"/>
              </w:rPr>
            </w:pPr>
            <w:r>
              <w:rPr>
                <w:rFonts w:ascii="Times New Roman" w:hAnsi="Times New Roman"/>
                <w:color w:val="000000"/>
              </w:rPr>
              <w:t xml:space="preserve">April 19, 2019 </w:t>
            </w:r>
            <w:r w:rsidR="00137A35" w:rsidRPr="005513A3">
              <w:rPr>
                <w:rFonts w:ascii="Times New Roman" w:hAnsi="Times New Roman"/>
                <w:b/>
                <w:color w:val="000000"/>
              </w:rPr>
              <w:t>5:00 p.m.</w:t>
            </w:r>
          </w:p>
        </w:tc>
        <w:tc>
          <w:tcPr>
            <w:tcW w:w="5760" w:type="dxa"/>
          </w:tcPr>
          <w:p w:rsidR="00137A35" w:rsidRPr="005513A3" w:rsidRDefault="00137A35" w:rsidP="00ED6560">
            <w:pPr>
              <w:widowControl/>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Times New Roman" w:hAnsi="Times New Roman"/>
                <w:color w:val="000000"/>
              </w:rPr>
            </w:pPr>
            <w:r w:rsidRPr="005513A3">
              <w:rPr>
                <w:rFonts w:ascii="Times New Roman" w:hAnsi="Times New Roman"/>
                <w:color w:val="000000"/>
              </w:rPr>
              <w:t>Deadline for completed FFY</w:t>
            </w:r>
            <w:r w:rsidR="00334034" w:rsidRPr="005513A3">
              <w:rPr>
                <w:rFonts w:ascii="Times New Roman" w:hAnsi="Times New Roman"/>
                <w:color w:val="000000"/>
              </w:rPr>
              <w:t>20</w:t>
            </w:r>
            <w:r w:rsidR="00C704DC" w:rsidRPr="005513A3">
              <w:rPr>
                <w:rFonts w:ascii="Times New Roman" w:hAnsi="Times New Roman"/>
                <w:color w:val="000000"/>
              </w:rPr>
              <w:t>1</w:t>
            </w:r>
            <w:r w:rsidR="00700AAD">
              <w:rPr>
                <w:rFonts w:ascii="Times New Roman" w:hAnsi="Times New Roman"/>
                <w:color w:val="000000"/>
              </w:rPr>
              <w:t>9</w:t>
            </w:r>
            <w:r w:rsidRPr="005513A3">
              <w:rPr>
                <w:rFonts w:ascii="Times New Roman" w:hAnsi="Times New Roman"/>
                <w:color w:val="000000"/>
              </w:rPr>
              <w:t xml:space="preserve"> new and continuation applications to SCDPS</w:t>
            </w:r>
          </w:p>
        </w:tc>
      </w:tr>
      <w:tr w:rsidR="00137A35" w:rsidRPr="005513A3" w:rsidTr="003375A5">
        <w:tc>
          <w:tcPr>
            <w:tcW w:w="3150" w:type="dxa"/>
          </w:tcPr>
          <w:p w:rsidR="00137A35" w:rsidRPr="005513A3" w:rsidRDefault="000870E6" w:rsidP="00ED6560">
            <w:pPr>
              <w:widowControl/>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Times New Roman" w:hAnsi="Times New Roman"/>
                <w:color w:val="000000"/>
              </w:rPr>
            </w:pPr>
            <w:r>
              <w:rPr>
                <w:rFonts w:ascii="Times New Roman" w:hAnsi="Times New Roman"/>
                <w:color w:val="000000"/>
              </w:rPr>
              <w:t>June/July</w:t>
            </w:r>
            <w:r w:rsidR="005513A3" w:rsidRPr="005513A3">
              <w:rPr>
                <w:rFonts w:ascii="Times New Roman" w:hAnsi="Times New Roman"/>
                <w:color w:val="000000"/>
              </w:rPr>
              <w:t xml:space="preserve"> 201</w:t>
            </w:r>
            <w:r w:rsidR="000C6F02">
              <w:rPr>
                <w:rFonts w:ascii="Times New Roman" w:hAnsi="Times New Roman"/>
                <w:color w:val="000000"/>
              </w:rPr>
              <w:t>9</w:t>
            </w:r>
          </w:p>
        </w:tc>
        <w:tc>
          <w:tcPr>
            <w:tcW w:w="5760" w:type="dxa"/>
          </w:tcPr>
          <w:p w:rsidR="00137A35" w:rsidRPr="005513A3" w:rsidRDefault="00137A35">
            <w:pPr>
              <w:widowControl/>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Times New Roman" w:hAnsi="Times New Roman"/>
                <w:color w:val="000000"/>
              </w:rPr>
            </w:pPr>
            <w:r w:rsidRPr="005513A3">
              <w:rPr>
                <w:rFonts w:ascii="Times New Roman" w:hAnsi="Times New Roman"/>
                <w:color w:val="000000"/>
              </w:rPr>
              <w:t>Grants Committee review</w:t>
            </w:r>
          </w:p>
        </w:tc>
      </w:tr>
      <w:tr w:rsidR="00137A35" w:rsidRPr="005513A3" w:rsidTr="003375A5">
        <w:tc>
          <w:tcPr>
            <w:tcW w:w="3150" w:type="dxa"/>
          </w:tcPr>
          <w:p w:rsidR="00137A35" w:rsidRPr="005513A3" w:rsidRDefault="000870E6" w:rsidP="00ED6560">
            <w:pPr>
              <w:spacing w:line="264" w:lineRule="exact"/>
              <w:rPr>
                <w:rFonts w:ascii="Times New Roman" w:hAnsi="Times New Roman"/>
                <w:color w:val="000000"/>
              </w:rPr>
            </w:pPr>
            <w:r>
              <w:rPr>
                <w:rFonts w:ascii="Times New Roman" w:hAnsi="Times New Roman"/>
                <w:color w:val="000000"/>
              </w:rPr>
              <w:t>August</w:t>
            </w:r>
            <w:r w:rsidR="005513A3" w:rsidRPr="005513A3">
              <w:rPr>
                <w:rFonts w:ascii="Times New Roman" w:hAnsi="Times New Roman"/>
                <w:color w:val="000000"/>
              </w:rPr>
              <w:t>201</w:t>
            </w:r>
            <w:r w:rsidR="000C6F02">
              <w:rPr>
                <w:rFonts w:ascii="Times New Roman" w:hAnsi="Times New Roman"/>
                <w:color w:val="000000"/>
              </w:rPr>
              <w:t>9</w:t>
            </w:r>
          </w:p>
        </w:tc>
        <w:tc>
          <w:tcPr>
            <w:tcW w:w="5760" w:type="dxa"/>
          </w:tcPr>
          <w:p w:rsidR="00137A35" w:rsidRPr="005513A3" w:rsidRDefault="00137A35">
            <w:pPr>
              <w:spacing w:line="264" w:lineRule="exact"/>
              <w:rPr>
                <w:rFonts w:ascii="Times New Roman" w:hAnsi="Times New Roman"/>
                <w:color w:val="000000"/>
              </w:rPr>
            </w:pPr>
            <w:r w:rsidRPr="005513A3">
              <w:rPr>
                <w:rFonts w:ascii="Times New Roman" w:hAnsi="Times New Roman"/>
                <w:color w:val="000000"/>
              </w:rPr>
              <w:t>Governor’s Juvenile Justice Advisory Council review</w:t>
            </w:r>
          </w:p>
        </w:tc>
      </w:tr>
      <w:tr w:rsidR="00137A35" w:rsidRPr="005513A3" w:rsidTr="003375A5">
        <w:tc>
          <w:tcPr>
            <w:tcW w:w="3150" w:type="dxa"/>
          </w:tcPr>
          <w:p w:rsidR="00137A35" w:rsidRPr="005513A3" w:rsidRDefault="000870E6" w:rsidP="00ED6560">
            <w:pPr>
              <w:spacing w:line="264" w:lineRule="exact"/>
              <w:rPr>
                <w:rFonts w:ascii="Times New Roman" w:hAnsi="Times New Roman"/>
                <w:color w:val="000000"/>
              </w:rPr>
            </w:pPr>
            <w:r>
              <w:rPr>
                <w:rFonts w:ascii="Times New Roman" w:hAnsi="Times New Roman"/>
                <w:color w:val="000000"/>
              </w:rPr>
              <w:t>September</w:t>
            </w:r>
            <w:r w:rsidR="005513A3" w:rsidRPr="005513A3">
              <w:rPr>
                <w:rFonts w:ascii="Times New Roman" w:hAnsi="Times New Roman"/>
                <w:color w:val="000000"/>
              </w:rPr>
              <w:t xml:space="preserve"> 201</w:t>
            </w:r>
            <w:r w:rsidR="000C6F02">
              <w:rPr>
                <w:rFonts w:ascii="Times New Roman" w:hAnsi="Times New Roman"/>
                <w:color w:val="000000"/>
              </w:rPr>
              <w:t>9</w:t>
            </w:r>
          </w:p>
        </w:tc>
        <w:tc>
          <w:tcPr>
            <w:tcW w:w="5760" w:type="dxa"/>
          </w:tcPr>
          <w:p w:rsidR="00137A35" w:rsidRPr="005513A3" w:rsidRDefault="00137A35">
            <w:pPr>
              <w:spacing w:line="264" w:lineRule="exact"/>
              <w:rPr>
                <w:rFonts w:ascii="Times New Roman" w:hAnsi="Times New Roman"/>
                <w:color w:val="000000"/>
              </w:rPr>
            </w:pPr>
            <w:r w:rsidRPr="005513A3">
              <w:rPr>
                <w:rFonts w:ascii="Times New Roman" w:hAnsi="Times New Roman"/>
                <w:color w:val="000000"/>
              </w:rPr>
              <w:t>Public Safety Coordinating Council review</w:t>
            </w:r>
          </w:p>
        </w:tc>
      </w:tr>
      <w:tr w:rsidR="00137A35" w:rsidRPr="005513A3" w:rsidTr="003375A5">
        <w:tc>
          <w:tcPr>
            <w:tcW w:w="3150" w:type="dxa"/>
          </w:tcPr>
          <w:p w:rsidR="00137A35" w:rsidRPr="005513A3" w:rsidRDefault="000870E6" w:rsidP="00ED6560">
            <w:pPr>
              <w:widowControl/>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Times New Roman" w:hAnsi="Times New Roman"/>
                <w:color w:val="000000"/>
              </w:rPr>
            </w:pPr>
            <w:r>
              <w:rPr>
                <w:rFonts w:ascii="Times New Roman" w:hAnsi="Times New Roman"/>
                <w:color w:val="000000"/>
              </w:rPr>
              <w:t>September/October</w:t>
            </w:r>
            <w:r w:rsidR="005513A3" w:rsidRPr="005513A3">
              <w:rPr>
                <w:rFonts w:ascii="Times New Roman" w:hAnsi="Times New Roman"/>
                <w:color w:val="000000"/>
              </w:rPr>
              <w:t xml:space="preserve"> 201</w:t>
            </w:r>
            <w:r w:rsidR="000C6F02">
              <w:rPr>
                <w:rFonts w:ascii="Times New Roman" w:hAnsi="Times New Roman"/>
                <w:color w:val="000000"/>
              </w:rPr>
              <w:t>9</w:t>
            </w:r>
            <w:r w:rsidR="005513A3" w:rsidRPr="005513A3">
              <w:rPr>
                <w:rFonts w:ascii="Times New Roman" w:hAnsi="Times New Roman"/>
                <w:color w:val="000000"/>
              </w:rPr>
              <w:t>*</w:t>
            </w:r>
          </w:p>
        </w:tc>
        <w:tc>
          <w:tcPr>
            <w:tcW w:w="5760" w:type="dxa"/>
          </w:tcPr>
          <w:p w:rsidR="00137A35" w:rsidRPr="005513A3" w:rsidRDefault="00137A35">
            <w:pPr>
              <w:widowControl/>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Times New Roman" w:hAnsi="Times New Roman"/>
                <w:color w:val="000000"/>
              </w:rPr>
            </w:pPr>
            <w:r w:rsidRPr="005513A3">
              <w:rPr>
                <w:rFonts w:ascii="Times New Roman" w:hAnsi="Times New Roman"/>
                <w:color w:val="000000"/>
              </w:rPr>
              <w:t>Grant award notices mailed</w:t>
            </w:r>
          </w:p>
        </w:tc>
      </w:tr>
      <w:tr w:rsidR="00137A35" w:rsidRPr="005513A3" w:rsidTr="003375A5">
        <w:tc>
          <w:tcPr>
            <w:tcW w:w="3150" w:type="dxa"/>
          </w:tcPr>
          <w:p w:rsidR="00137A35" w:rsidRPr="005513A3" w:rsidRDefault="009C427A" w:rsidP="00ED6560">
            <w:pPr>
              <w:widowControl/>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Times New Roman" w:hAnsi="Times New Roman"/>
                <w:color w:val="000000"/>
              </w:rPr>
            </w:pPr>
            <w:r w:rsidRPr="005513A3">
              <w:rPr>
                <w:rFonts w:ascii="Times New Roman" w:hAnsi="Times New Roman"/>
                <w:color w:val="000000"/>
              </w:rPr>
              <w:t>October 1</w:t>
            </w:r>
            <w:r w:rsidR="00137A35" w:rsidRPr="005513A3">
              <w:rPr>
                <w:rFonts w:ascii="Times New Roman" w:hAnsi="Times New Roman"/>
                <w:color w:val="000000"/>
              </w:rPr>
              <w:t xml:space="preserve">, </w:t>
            </w:r>
            <w:r w:rsidR="006E3222" w:rsidRPr="005513A3">
              <w:rPr>
                <w:rFonts w:ascii="Times New Roman" w:hAnsi="Times New Roman"/>
                <w:color w:val="000000"/>
              </w:rPr>
              <w:t>20</w:t>
            </w:r>
            <w:r w:rsidR="00C704DC" w:rsidRPr="005513A3">
              <w:rPr>
                <w:rFonts w:ascii="Times New Roman" w:hAnsi="Times New Roman"/>
                <w:color w:val="000000"/>
              </w:rPr>
              <w:t>1</w:t>
            </w:r>
            <w:r w:rsidR="000C6F02">
              <w:rPr>
                <w:rFonts w:ascii="Times New Roman" w:hAnsi="Times New Roman"/>
                <w:color w:val="000000"/>
              </w:rPr>
              <w:t>9</w:t>
            </w:r>
            <w:r w:rsidR="003375A5" w:rsidRPr="005513A3">
              <w:rPr>
                <w:rFonts w:ascii="Times New Roman" w:hAnsi="Times New Roman"/>
                <w:color w:val="000000"/>
              </w:rPr>
              <w:t xml:space="preserve"> </w:t>
            </w:r>
            <w:r w:rsidR="00FD7C2C">
              <w:rPr>
                <w:rFonts w:ascii="Times New Roman" w:hAnsi="Times New Roman"/>
                <w:color w:val="000000"/>
              </w:rPr>
              <w:t>*</w:t>
            </w:r>
          </w:p>
        </w:tc>
        <w:tc>
          <w:tcPr>
            <w:tcW w:w="5760" w:type="dxa"/>
          </w:tcPr>
          <w:p w:rsidR="00137A35" w:rsidRPr="005513A3" w:rsidRDefault="00137A35" w:rsidP="00ED6560">
            <w:pPr>
              <w:widowControl/>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Times New Roman" w:hAnsi="Times New Roman"/>
                <w:color w:val="000000"/>
              </w:rPr>
            </w:pPr>
            <w:r w:rsidRPr="005513A3">
              <w:rPr>
                <w:rFonts w:ascii="Times New Roman" w:hAnsi="Times New Roman"/>
                <w:color w:val="000000"/>
              </w:rPr>
              <w:t>FFY</w:t>
            </w:r>
            <w:r w:rsidR="00A43E6C" w:rsidRPr="005513A3">
              <w:rPr>
                <w:rFonts w:ascii="Times New Roman" w:hAnsi="Times New Roman"/>
                <w:color w:val="000000"/>
              </w:rPr>
              <w:t>20</w:t>
            </w:r>
            <w:r w:rsidR="00C704DC" w:rsidRPr="005513A3">
              <w:rPr>
                <w:rFonts w:ascii="Times New Roman" w:hAnsi="Times New Roman"/>
                <w:color w:val="000000"/>
              </w:rPr>
              <w:t>1</w:t>
            </w:r>
            <w:r w:rsidR="000C6F02">
              <w:rPr>
                <w:rFonts w:ascii="Times New Roman" w:hAnsi="Times New Roman"/>
                <w:color w:val="000000"/>
              </w:rPr>
              <w:t>9</w:t>
            </w:r>
            <w:r w:rsidRPr="005513A3">
              <w:rPr>
                <w:rFonts w:ascii="Times New Roman" w:hAnsi="Times New Roman"/>
                <w:color w:val="000000"/>
              </w:rPr>
              <w:t xml:space="preserve"> Formula grant period begins</w:t>
            </w:r>
          </w:p>
        </w:tc>
      </w:tr>
    </w:tbl>
    <w:p w:rsidR="00137A35" w:rsidRPr="000F7C32" w:rsidRDefault="00137A35">
      <w:pPr>
        <w:pStyle w:val="Heading2"/>
        <w:rPr>
          <w:rFonts w:ascii="Times New Roman" w:hAnsi="Times New Roman"/>
        </w:rPr>
      </w:pPr>
    </w:p>
    <w:p w:rsidR="00137A35" w:rsidRPr="000F7C32" w:rsidRDefault="00137A35">
      <w:pPr>
        <w:rPr>
          <w:rFonts w:ascii="Times New Roman" w:hAnsi="Times New Roman"/>
        </w:rPr>
      </w:pPr>
      <w:r w:rsidRPr="000F7C32">
        <w:rPr>
          <w:rFonts w:ascii="Times New Roman" w:hAnsi="Times New Roman"/>
          <w:b/>
        </w:rPr>
        <w:t xml:space="preserve">* </w:t>
      </w:r>
      <w:r w:rsidR="00FD7C2C" w:rsidRPr="00FD7C2C">
        <w:rPr>
          <w:rFonts w:ascii="Times New Roman" w:hAnsi="Times New Roman"/>
        </w:rPr>
        <w:t>D</w:t>
      </w:r>
      <w:r w:rsidR="00FD7C2C">
        <w:rPr>
          <w:rFonts w:ascii="Times New Roman" w:hAnsi="Times New Roman"/>
        </w:rPr>
        <w:t>ates are</w:t>
      </w:r>
      <w:r w:rsidRPr="000F7C32">
        <w:rPr>
          <w:rFonts w:ascii="Times New Roman" w:hAnsi="Times New Roman"/>
        </w:rPr>
        <w:t xml:space="preserve"> contingent upon the date the federal award is received by the state.</w:t>
      </w:r>
    </w:p>
    <w:p w:rsidR="00E30DFA" w:rsidRDefault="00E30DFA">
      <w:pPr>
        <w:pStyle w:val="Heading2"/>
        <w:rPr>
          <w:rFonts w:ascii="Times New Roman" w:hAnsi="Times New Roman"/>
        </w:rPr>
      </w:pPr>
    </w:p>
    <w:p w:rsidR="00137A35" w:rsidRPr="000F7C32" w:rsidRDefault="00137A35">
      <w:pPr>
        <w:pStyle w:val="Heading2"/>
        <w:rPr>
          <w:rFonts w:ascii="Times New Roman" w:hAnsi="Times New Roman"/>
        </w:rPr>
      </w:pPr>
      <w:r w:rsidRPr="000F7C32">
        <w:rPr>
          <w:rFonts w:ascii="Times New Roman" w:hAnsi="Times New Roman"/>
        </w:rPr>
        <w:t>XII</w:t>
      </w:r>
      <w:r w:rsidR="00462CF3">
        <w:rPr>
          <w:rFonts w:ascii="Times New Roman" w:hAnsi="Times New Roman"/>
        </w:rPr>
        <w:t>I</w:t>
      </w:r>
      <w:r w:rsidRPr="000F7C32">
        <w:rPr>
          <w:rFonts w:ascii="Times New Roman" w:hAnsi="Times New Roman"/>
        </w:rPr>
        <w:t>.</w:t>
      </w:r>
      <w:r w:rsidRPr="000F7C32">
        <w:rPr>
          <w:rFonts w:ascii="Times New Roman" w:hAnsi="Times New Roman"/>
        </w:rPr>
        <w:tab/>
        <w:t>Grant Application/Proposal Review Check List</w:t>
      </w:r>
    </w:p>
    <w:p w:rsidR="00137A35" w:rsidRPr="000F7C32" w:rsidRDefault="00137A35">
      <w:pPr>
        <w:widowControl/>
        <w:tabs>
          <w:tab w:val="left" w:pos="-1080"/>
          <w:tab w:val="left" w:pos="-360"/>
          <w:tab w:val="left" w:pos="360"/>
          <w:tab w:val="left" w:pos="73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sz w:val="28"/>
        </w:rPr>
      </w:pPr>
    </w:p>
    <w:p w:rsidR="00137A35" w:rsidRPr="000F7C32" w:rsidRDefault="00137A35">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F7C32">
        <w:rPr>
          <w:rFonts w:ascii="Times New Roman" w:hAnsi="Times New Roman"/>
        </w:rPr>
        <w:t>In order to avoid common mistakes, applicants should answer the following questions when reviewing their completed application</w:t>
      </w:r>
      <w:r w:rsidR="00700AAD">
        <w:rPr>
          <w:rFonts w:ascii="Times New Roman" w:hAnsi="Times New Roman"/>
        </w:rPr>
        <w:t xml:space="preserve"> in SCDPS Grants</w:t>
      </w:r>
      <w:r w:rsidRPr="000F7C32">
        <w:rPr>
          <w:rFonts w:ascii="Times New Roman" w:hAnsi="Times New Roman"/>
        </w:rPr>
        <w:t>:</w:t>
      </w:r>
    </w:p>
    <w:p w:rsidR="00137A35" w:rsidRDefault="00137A35">
      <w:pPr>
        <w:widowControl/>
        <w:tabs>
          <w:tab w:val="left" w:pos="-1080"/>
          <w:tab w:val="left" w:pos="-360"/>
          <w:tab w:val="left" w:pos="738"/>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pPr>
    </w:p>
    <w:p w:rsidR="00137A35" w:rsidRDefault="00137A35" w:rsidP="007F0647">
      <w:pPr>
        <w:pStyle w:val="BodyTextIndent2"/>
        <w:numPr>
          <w:ilvl w:val="0"/>
          <w:numId w:val="2"/>
        </w:numPr>
        <w:tabs>
          <w:tab w:val="clear" w:pos="3618"/>
          <w:tab w:val="left" w:pos="360"/>
          <w:tab w:val="num" w:pos="630"/>
          <w:tab w:val="num" w:pos="1080"/>
        </w:tabs>
        <w:ind w:left="0" w:firstLine="198"/>
        <w:rPr>
          <w:sz w:val="22"/>
        </w:rPr>
      </w:pPr>
      <w:r>
        <w:rPr>
          <w:sz w:val="22"/>
        </w:rPr>
        <w:t>Are all sections of the application completed?</w:t>
      </w:r>
    </w:p>
    <w:p w:rsidR="00137A35" w:rsidRDefault="00137A35" w:rsidP="007F0647">
      <w:pPr>
        <w:pStyle w:val="BodyTextIndent2"/>
        <w:numPr>
          <w:ilvl w:val="0"/>
          <w:numId w:val="2"/>
        </w:numPr>
        <w:tabs>
          <w:tab w:val="clear" w:pos="3618"/>
          <w:tab w:val="left" w:pos="360"/>
          <w:tab w:val="num" w:pos="630"/>
          <w:tab w:val="num" w:pos="1080"/>
        </w:tabs>
        <w:ind w:left="0" w:firstLine="198"/>
        <w:rPr>
          <w:sz w:val="22"/>
        </w:rPr>
      </w:pPr>
      <w:r>
        <w:rPr>
          <w:sz w:val="22"/>
        </w:rPr>
        <w:t>Are the objectives quantifiable?</w:t>
      </w:r>
    </w:p>
    <w:p w:rsidR="00137A35" w:rsidRDefault="00137A35" w:rsidP="007F0647">
      <w:pPr>
        <w:pStyle w:val="BodyTextIndent2"/>
        <w:numPr>
          <w:ilvl w:val="0"/>
          <w:numId w:val="2"/>
        </w:numPr>
        <w:tabs>
          <w:tab w:val="clear" w:pos="3618"/>
          <w:tab w:val="left" w:pos="360"/>
          <w:tab w:val="num" w:pos="630"/>
          <w:tab w:val="num" w:pos="1080"/>
        </w:tabs>
        <w:ind w:left="0" w:firstLine="198"/>
        <w:rPr>
          <w:sz w:val="22"/>
        </w:rPr>
      </w:pPr>
      <w:r>
        <w:rPr>
          <w:sz w:val="22"/>
        </w:rPr>
        <w:t>Is there a corresponding performance indicator for each objective?</w:t>
      </w:r>
    </w:p>
    <w:p w:rsidR="00137A35" w:rsidRDefault="00137A35" w:rsidP="007F0647">
      <w:pPr>
        <w:pStyle w:val="BodyTextIndent2"/>
        <w:numPr>
          <w:ilvl w:val="0"/>
          <w:numId w:val="2"/>
        </w:numPr>
        <w:tabs>
          <w:tab w:val="clear" w:pos="360"/>
          <w:tab w:val="clear" w:pos="558"/>
          <w:tab w:val="clear" w:pos="3618"/>
          <w:tab w:val="left" w:pos="540"/>
          <w:tab w:val="num" w:pos="828"/>
          <w:tab w:val="num" w:pos="1080"/>
        </w:tabs>
        <w:ind w:left="562"/>
        <w:rPr>
          <w:sz w:val="22"/>
        </w:rPr>
      </w:pPr>
      <w:r>
        <w:rPr>
          <w:sz w:val="22"/>
        </w:rPr>
        <w:t>Do the data in the Needs Assessment/Problem Statement include the most current available?   Are they specific to the target area?</w:t>
      </w:r>
    </w:p>
    <w:p w:rsidR="00137A35" w:rsidRDefault="00137A35" w:rsidP="007F0647">
      <w:pPr>
        <w:pStyle w:val="BodyTextIndent2"/>
        <w:numPr>
          <w:ilvl w:val="0"/>
          <w:numId w:val="2"/>
        </w:numPr>
        <w:tabs>
          <w:tab w:val="clear" w:pos="1080"/>
          <w:tab w:val="clear" w:pos="3618"/>
          <w:tab w:val="left" w:pos="360"/>
          <w:tab w:val="num" w:pos="828"/>
        </w:tabs>
        <w:ind w:left="562"/>
      </w:pPr>
      <w:r>
        <w:rPr>
          <w:sz w:val="22"/>
        </w:rPr>
        <w:t xml:space="preserve">If the applicant is a private, nonprofit (501c3), have you </w:t>
      </w:r>
      <w:r w:rsidR="00334034">
        <w:rPr>
          <w:sz w:val="22"/>
        </w:rPr>
        <w:t>included</w:t>
      </w:r>
      <w:r>
        <w:rPr>
          <w:sz w:val="22"/>
        </w:rPr>
        <w:t xml:space="preserve"> a letter from a unit of general local government denying funding for the project?</w:t>
      </w:r>
    </w:p>
    <w:p w:rsidR="00137A35" w:rsidRDefault="00137A35" w:rsidP="007F0647">
      <w:pPr>
        <w:pStyle w:val="BodyTextIndent2"/>
        <w:numPr>
          <w:ilvl w:val="0"/>
          <w:numId w:val="2"/>
        </w:numPr>
        <w:tabs>
          <w:tab w:val="clear" w:pos="360"/>
          <w:tab w:val="clear" w:pos="1080"/>
          <w:tab w:val="clear" w:pos="3618"/>
          <w:tab w:val="num" w:pos="1116"/>
        </w:tabs>
        <w:ind w:left="562"/>
        <w:rPr>
          <w:sz w:val="22"/>
        </w:rPr>
      </w:pPr>
      <w:r>
        <w:rPr>
          <w:sz w:val="22"/>
        </w:rPr>
        <w:t xml:space="preserve">If you are applying for a continuation, have you included detailed information about program progress and accomplishments to date?  Have you included </w:t>
      </w:r>
      <w:r w:rsidR="00334034">
        <w:rPr>
          <w:sz w:val="22"/>
        </w:rPr>
        <w:t>information from</w:t>
      </w:r>
      <w:r>
        <w:rPr>
          <w:sz w:val="22"/>
        </w:rPr>
        <w:t xml:space="preserve"> your most recent progress report?</w:t>
      </w:r>
    </w:p>
    <w:p w:rsidR="00137A35" w:rsidRDefault="00992FF1">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b/>
          <w:sz w:val="28"/>
        </w:rPr>
        <w:br w:type="page"/>
      </w:r>
    </w:p>
    <w:p w:rsidR="00137A35" w:rsidRDefault="00137A35">
      <w:pPr>
        <w:widowControl/>
        <w:tabs>
          <w:tab w:val="left" w:pos="-1080"/>
          <w:tab w:val="left" w:pos="-360"/>
          <w:tab w:val="left" w:pos="558"/>
          <w:tab w:val="left" w:pos="1080"/>
          <w:tab w:val="left" w:pos="1800"/>
          <w:tab w:val="left" w:pos="2520"/>
          <w:tab w:val="left" w:pos="3240"/>
          <w:tab w:val="left" w:pos="3618"/>
          <w:tab w:val="left" w:pos="4680"/>
          <w:tab w:val="left" w:pos="5400"/>
          <w:tab w:val="left" w:pos="6120"/>
          <w:tab w:val="left" w:pos="6840"/>
          <w:tab w:val="left" w:pos="7560"/>
          <w:tab w:val="left" w:pos="8280"/>
          <w:tab w:val="left" w:pos="9000"/>
        </w:tabs>
        <w:ind w:left="558"/>
        <w:jc w:val="both"/>
      </w:pPr>
    </w:p>
    <w:p w:rsidR="00137A35" w:rsidRDefault="00137A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137A35" w:rsidRDefault="00137A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137A35" w:rsidRDefault="00137A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137A35" w:rsidRDefault="00137A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137A35" w:rsidRDefault="00137A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137A35" w:rsidRDefault="00137A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137A35" w:rsidRDefault="00137A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137A35" w:rsidRDefault="00137A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137A35" w:rsidRDefault="00137A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137A35" w:rsidRDefault="00137A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137A35" w:rsidRDefault="00137A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137A35" w:rsidRDefault="00137A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Pr>
          <w:b/>
          <w:sz w:val="28"/>
        </w:rPr>
        <w:t>APPENDIX A</w:t>
      </w:r>
    </w:p>
    <w:p w:rsidR="00137A35" w:rsidRDefault="00137A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137A35" w:rsidRDefault="00137A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137A35" w:rsidRDefault="00137A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137A35" w:rsidRDefault="00137A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p>
    <w:p w:rsidR="00137A35" w:rsidRDefault="00137A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sectPr w:rsidR="00137A35" w:rsidSect="00621592">
          <w:footerReference w:type="default" r:id="rId13"/>
          <w:endnotePr>
            <w:numFmt w:val="decimal"/>
          </w:endnotePr>
          <w:pgSz w:w="12240" w:h="15840"/>
          <w:pgMar w:top="720" w:right="1440" w:bottom="720" w:left="1440" w:header="1440" w:footer="576" w:gutter="0"/>
          <w:cols w:space="720"/>
          <w:noEndnote/>
        </w:sectPr>
      </w:pPr>
      <w:r>
        <w:rPr>
          <w:b/>
          <w:sz w:val="28"/>
        </w:rPr>
        <w:t>Grant Application Proposal Scoring Form</w:t>
      </w:r>
    </w:p>
    <w:p w:rsidR="009F167F" w:rsidRDefault="009F167F" w:rsidP="009F167F">
      <w:pPr>
        <w:spacing w:line="360" w:lineRule="auto"/>
        <w:ind w:right="-720"/>
        <w:jc w:val="center"/>
        <w:rPr>
          <w:b/>
          <w:color w:val="0000FF"/>
          <w:sz w:val="28"/>
          <w:szCs w:val="28"/>
        </w:rPr>
      </w:pPr>
      <w:r w:rsidRPr="00DC0E96">
        <w:rPr>
          <w:b/>
          <w:color w:val="0000FF"/>
          <w:sz w:val="28"/>
          <w:szCs w:val="28"/>
        </w:rPr>
        <w:t xml:space="preserve">Juvenile </w:t>
      </w:r>
      <w:r>
        <w:rPr>
          <w:b/>
          <w:color w:val="0000FF"/>
          <w:sz w:val="28"/>
          <w:szCs w:val="28"/>
        </w:rPr>
        <w:t>Justice Programs Grant Score Sheet</w:t>
      </w:r>
    </w:p>
    <w:p w:rsidR="00866FA0" w:rsidRPr="009A3A7D" w:rsidRDefault="00866FA0" w:rsidP="00866FA0">
      <w:pPr>
        <w:spacing w:line="360" w:lineRule="auto"/>
        <w:ind w:left="-360"/>
        <w:rPr>
          <w:b/>
          <w:sz w:val="20"/>
          <w:u w:val="single"/>
        </w:rPr>
      </w:pPr>
      <w:r w:rsidRPr="009A3A7D">
        <w:rPr>
          <w:b/>
          <w:sz w:val="20"/>
        </w:rPr>
        <w:t xml:space="preserve">Application </w:t>
      </w:r>
      <w:r w:rsidRPr="00D3343E">
        <w:rPr>
          <w:b/>
          <w:sz w:val="20"/>
        </w:rPr>
        <w:t>#A_______</w:t>
      </w:r>
      <w:r>
        <w:rPr>
          <w:b/>
          <w:sz w:val="20"/>
        </w:rPr>
        <w:t xml:space="preserve">_       </w:t>
      </w:r>
      <w:r w:rsidRPr="00D3343E">
        <w:rPr>
          <w:b/>
          <w:sz w:val="20"/>
        </w:rPr>
        <w:t>Grant Program Title:</w:t>
      </w:r>
      <w:r>
        <w:rPr>
          <w:b/>
          <w:sz w:val="20"/>
        </w:rPr>
        <w:t>___________________________________</w:t>
      </w:r>
    </w:p>
    <w:p w:rsidR="00866FA0" w:rsidRPr="00DC0E96" w:rsidRDefault="00866FA0" w:rsidP="00866FA0">
      <w:pPr>
        <w:spacing w:line="360" w:lineRule="auto"/>
        <w:ind w:left="-360" w:right="-720"/>
        <w:rPr>
          <w:b/>
          <w:color w:val="0000FF"/>
          <w:sz w:val="28"/>
          <w:szCs w:val="28"/>
        </w:rPr>
      </w:pPr>
      <w:r>
        <w:rPr>
          <w:b/>
          <w:sz w:val="20"/>
        </w:rPr>
        <w:t>County</w:t>
      </w:r>
      <w:r w:rsidRPr="009A3A7D">
        <w:rPr>
          <w:b/>
          <w:sz w:val="20"/>
        </w:rPr>
        <w:t>:</w:t>
      </w:r>
      <w:r>
        <w:rPr>
          <w:b/>
          <w:sz w:val="20"/>
        </w:rPr>
        <w:t xml:space="preserve">___________________        Request for Grant Year: </w:t>
      </w:r>
      <w:r w:rsidRPr="00D3343E">
        <w:rPr>
          <w:b/>
          <w:sz w:val="20"/>
          <w:u w:val="single"/>
        </w:rPr>
        <w:t>1  2  or  3</w:t>
      </w:r>
      <w:r w:rsidRPr="009A3A7D">
        <w:rPr>
          <w:b/>
          <w:sz w:val="20"/>
        </w:rPr>
        <w:t xml:space="preserve">         </w:t>
      </w:r>
      <w:r>
        <w:rPr>
          <w:b/>
          <w:sz w:val="20"/>
        </w:rPr>
        <w:t>Funds Requested: $_________________</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6480"/>
        <w:gridCol w:w="990"/>
        <w:gridCol w:w="1170"/>
      </w:tblGrid>
      <w:tr w:rsidR="00866FA0" w:rsidRPr="009A3A7D" w:rsidTr="00866FA0">
        <w:tc>
          <w:tcPr>
            <w:tcW w:w="2070" w:type="dxa"/>
          </w:tcPr>
          <w:p w:rsidR="00866FA0" w:rsidRPr="009A3A7D" w:rsidRDefault="00866FA0" w:rsidP="00866FA0">
            <w:pPr>
              <w:jc w:val="center"/>
              <w:rPr>
                <w:b/>
                <w:sz w:val="20"/>
              </w:rPr>
            </w:pPr>
          </w:p>
          <w:p w:rsidR="00866FA0" w:rsidRPr="009A3A7D" w:rsidRDefault="00866FA0" w:rsidP="00866FA0">
            <w:pPr>
              <w:jc w:val="center"/>
              <w:rPr>
                <w:b/>
                <w:sz w:val="20"/>
              </w:rPr>
            </w:pPr>
            <w:r w:rsidRPr="009A3A7D">
              <w:rPr>
                <w:b/>
                <w:sz w:val="20"/>
              </w:rPr>
              <w:t>CATEGORY</w:t>
            </w:r>
          </w:p>
        </w:tc>
        <w:tc>
          <w:tcPr>
            <w:tcW w:w="6480" w:type="dxa"/>
          </w:tcPr>
          <w:p w:rsidR="00866FA0" w:rsidRPr="009A3A7D" w:rsidRDefault="00866FA0" w:rsidP="00866FA0">
            <w:pPr>
              <w:jc w:val="center"/>
              <w:rPr>
                <w:b/>
                <w:sz w:val="20"/>
              </w:rPr>
            </w:pPr>
          </w:p>
          <w:p w:rsidR="00866FA0" w:rsidRPr="009A3A7D" w:rsidRDefault="00866FA0" w:rsidP="00866FA0">
            <w:pPr>
              <w:jc w:val="center"/>
              <w:rPr>
                <w:b/>
                <w:sz w:val="20"/>
              </w:rPr>
            </w:pPr>
            <w:r w:rsidRPr="009A3A7D">
              <w:rPr>
                <w:b/>
                <w:sz w:val="20"/>
              </w:rPr>
              <w:t>SPECIAL CRITERIA</w:t>
            </w:r>
          </w:p>
        </w:tc>
        <w:tc>
          <w:tcPr>
            <w:tcW w:w="990" w:type="dxa"/>
          </w:tcPr>
          <w:p w:rsidR="00866FA0" w:rsidRPr="009A3A7D" w:rsidRDefault="00866FA0" w:rsidP="00866FA0">
            <w:pPr>
              <w:jc w:val="center"/>
              <w:rPr>
                <w:b/>
                <w:sz w:val="20"/>
              </w:rPr>
            </w:pPr>
            <w:r w:rsidRPr="009A3A7D">
              <w:rPr>
                <w:b/>
                <w:sz w:val="20"/>
              </w:rPr>
              <w:t>MAX POINT VALUE</w:t>
            </w:r>
          </w:p>
        </w:tc>
        <w:tc>
          <w:tcPr>
            <w:tcW w:w="1170" w:type="dxa"/>
            <w:shd w:val="clear" w:color="auto" w:fill="auto"/>
          </w:tcPr>
          <w:p w:rsidR="00866FA0" w:rsidRPr="009A3A7D" w:rsidRDefault="00866FA0" w:rsidP="00866FA0">
            <w:pPr>
              <w:jc w:val="center"/>
              <w:rPr>
                <w:b/>
                <w:sz w:val="20"/>
              </w:rPr>
            </w:pPr>
            <w:r w:rsidRPr="009A3A7D">
              <w:rPr>
                <w:b/>
                <w:sz w:val="20"/>
              </w:rPr>
              <w:t>PRELI-MINARY SCORE</w:t>
            </w:r>
          </w:p>
        </w:tc>
      </w:tr>
      <w:tr w:rsidR="00866FA0" w:rsidRPr="009A3A7D" w:rsidTr="00866FA0">
        <w:trPr>
          <w:trHeight w:val="2528"/>
        </w:trPr>
        <w:tc>
          <w:tcPr>
            <w:tcW w:w="2070" w:type="dxa"/>
          </w:tcPr>
          <w:p w:rsidR="00866FA0" w:rsidRPr="008648AF" w:rsidRDefault="00866FA0" w:rsidP="00866FA0">
            <w:pPr>
              <w:rPr>
                <w:b/>
                <w:sz w:val="20"/>
              </w:rPr>
            </w:pPr>
            <w:r>
              <w:rPr>
                <w:b/>
                <w:sz w:val="20"/>
              </w:rPr>
              <w:t>REQUIREMENTS</w:t>
            </w:r>
          </w:p>
          <w:p w:rsidR="00866FA0" w:rsidRPr="009A3A7D" w:rsidRDefault="00866FA0" w:rsidP="00866FA0">
            <w:pPr>
              <w:rPr>
                <w:sz w:val="20"/>
              </w:rPr>
            </w:pPr>
          </w:p>
        </w:tc>
        <w:tc>
          <w:tcPr>
            <w:tcW w:w="6480" w:type="dxa"/>
          </w:tcPr>
          <w:p w:rsidR="00866FA0" w:rsidRDefault="00866FA0" w:rsidP="00866FA0">
            <w:pPr>
              <w:rPr>
                <w:sz w:val="20"/>
              </w:rPr>
            </w:pPr>
            <w:r>
              <w:rPr>
                <w:sz w:val="20"/>
              </w:rPr>
              <w:t xml:space="preserve">Does the application specify a GJJAC designated priority area? Y__N__ </w:t>
            </w:r>
          </w:p>
          <w:p w:rsidR="00866FA0" w:rsidRDefault="00866FA0" w:rsidP="00866FA0">
            <w:pPr>
              <w:rPr>
                <w:sz w:val="20"/>
              </w:rPr>
            </w:pPr>
            <w:r>
              <w:rPr>
                <w:sz w:val="20"/>
              </w:rPr>
              <w:t xml:space="preserve">Does the application show that it, in fact, qualifies for and will                          </w:t>
            </w:r>
          </w:p>
          <w:p w:rsidR="00866FA0" w:rsidRDefault="00866FA0" w:rsidP="00866FA0">
            <w:pPr>
              <w:rPr>
                <w:sz w:val="20"/>
              </w:rPr>
            </w:pPr>
            <w:r>
              <w:rPr>
                <w:sz w:val="20"/>
              </w:rPr>
              <w:t xml:space="preserve">          impact the specified GJJAC designated priority area?       Y__N__ </w:t>
            </w:r>
          </w:p>
          <w:p w:rsidR="00866FA0" w:rsidRDefault="00866FA0" w:rsidP="00866FA0">
            <w:pPr>
              <w:rPr>
                <w:sz w:val="20"/>
              </w:rPr>
            </w:pPr>
            <w:r>
              <w:rPr>
                <w:sz w:val="20"/>
              </w:rPr>
              <w:t xml:space="preserve">If applicable, does the application contain letters of support?      Y__N__                                   </w:t>
            </w:r>
          </w:p>
          <w:p w:rsidR="00866FA0" w:rsidRDefault="00866FA0" w:rsidP="00866FA0">
            <w:pPr>
              <w:rPr>
                <w:sz w:val="20"/>
              </w:rPr>
            </w:pPr>
            <w:r>
              <w:rPr>
                <w:sz w:val="20"/>
              </w:rPr>
              <w:t>If a 2</w:t>
            </w:r>
            <w:r w:rsidRPr="006C4F29">
              <w:rPr>
                <w:sz w:val="20"/>
                <w:vertAlign w:val="superscript"/>
              </w:rPr>
              <w:t>nd</w:t>
            </w:r>
            <w:r>
              <w:rPr>
                <w:sz w:val="20"/>
              </w:rPr>
              <w:t xml:space="preserve"> or 3</w:t>
            </w:r>
            <w:r w:rsidRPr="006C4F29">
              <w:rPr>
                <w:sz w:val="20"/>
                <w:vertAlign w:val="superscript"/>
              </w:rPr>
              <w:t>rd</w:t>
            </w:r>
            <w:r>
              <w:rPr>
                <w:sz w:val="20"/>
              </w:rPr>
              <w:t xml:space="preserve"> year application, is a current and favorable </w:t>
            </w:r>
          </w:p>
          <w:p w:rsidR="00866FA0" w:rsidRDefault="00866FA0" w:rsidP="00866FA0">
            <w:pPr>
              <w:rPr>
                <w:sz w:val="20"/>
              </w:rPr>
            </w:pPr>
            <w:r>
              <w:rPr>
                <w:sz w:val="20"/>
              </w:rPr>
              <w:t xml:space="preserve">          DPS Progress Report or Site Monitor Report attached? </w:t>
            </w:r>
            <w:r w:rsidR="00E857E8">
              <w:rPr>
                <w:sz w:val="20"/>
              </w:rPr>
              <w:t xml:space="preserve">    </w:t>
            </w:r>
            <w:r>
              <w:rPr>
                <w:sz w:val="20"/>
              </w:rPr>
              <w:t xml:space="preserve">Y__N__  </w:t>
            </w:r>
          </w:p>
          <w:p w:rsidR="00866FA0" w:rsidRDefault="00866FA0" w:rsidP="00866FA0">
            <w:pPr>
              <w:rPr>
                <w:sz w:val="20"/>
              </w:rPr>
            </w:pPr>
          </w:p>
        </w:tc>
        <w:tc>
          <w:tcPr>
            <w:tcW w:w="2160" w:type="dxa"/>
            <w:gridSpan w:val="2"/>
          </w:tcPr>
          <w:p w:rsidR="00866FA0" w:rsidRDefault="00866FA0" w:rsidP="00866FA0">
            <w:pPr>
              <w:rPr>
                <w:sz w:val="20"/>
              </w:rPr>
            </w:pPr>
          </w:p>
          <w:p w:rsidR="00866FA0" w:rsidRPr="00E857E8" w:rsidRDefault="00866FA0" w:rsidP="00B22556">
            <w:pPr>
              <w:rPr>
                <w:sz w:val="20"/>
              </w:rPr>
            </w:pPr>
            <w:r w:rsidRPr="00E857E8">
              <w:rPr>
                <w:sz w:val="20"/>
              </w:rPr>
              <w:t>If the answer to any question is no</w:t>
            </w:r>
            <w:r w:rsidR="00E857E8" w:rsidRPr="00E857E8">
              <w:rPr>
                <w:sz w:val="20"/>
              </w:rPr>
              <w:t xml:space="preserve">, please contact </w:t>
            </w:r>
            <w:r w:rsidR="00B22556">
              <w:rPr>
                <w:sz w:val="20"/>
              </w:rPr>
              <w:t>Aloysius Anderson</w:t>
            </w:r>
            <w:r w:rsidR="00E857E8" w:rsidRPr="00E857E8">
              <w:rPr>
                <w:sz w:val="20"/>
              </w:rPr>
              <w:t xml:space="preserve"> for further information</w:t>
            </w:r>
            <w:r w:rsidR="00E857E8">
              <w:rPr>
                <w:sz w:val="20"/>
              </w:rPr>
              <w:t>.</w:t>
            </w:r>
          </w:p>
        </w:tc>
      </w:tr>
      <w:tr w:rsidR="00866FA0" w:rsidRPr="009A3A7D" w:rsidTr="00866FA0">
        <w:tc>
          <w:tcPr>
            <w:tcW w:w="2070" w:type="dxa"/>
            <w:vMerge w:val="restart"/>
          </w:tcPr>
          <w:p w:rsidR="00866FA0" w:rsidRPr="009A3A7D" w:rsidRDefault="00866FA0" w:rsidP="00866FA0">
            <w:pPr>
              <w:rPr>
                <w:b/>
                <w:smallCaps/>
                <w:sz w:val="20"/>
              </w:rPr>
            </w:pPr>
            <w:r>
              <w:rPr>
                <w:b/>
                <w:smallCaps/>
                <w:sz w:val="20"/>
              </w:rPr>
              <w:t>Budget</w:t>
            </w:r>
            <w:r w:rsidRPr="009A3A7D">
              <w:rPr>
                <w:b/>
                <w:smallCaps/>
                <w:sz w:val="20"/>
              </w:rPr>
              <w:t xml:space="preserve"> </w:t>
            </w:r>
          </w:p>
          <w:p w:rsidR="00866FA0" w:rsidRPr="009A3A7D" w:rsidRDefault="00866FA0" w:rsidP="00866FA0">
            <w:pPr>
              <w:rPr>
                <w:sz w:val="20"/>
              </w:rPr>
            </w:pPr>
            <w:r w:rsidRPr="009A3A7D">
              <w:rPr>
                <w:sz w:val="20"/>
              </w:rPr>
              <w:t xml:space="preserve">Should be clear and consistent with Project Description </w:t>
            </w:r>
          </w:p>
        </w:tc>
        <w:tc>
          <w:tcPr>
            <w:tcW w:w="6480" w:type="dxa"/>
          </w:tcPr>
          <w:p w:rsidR="00866FA0" w:rsidRPr="009A3A7D" w:rsidRDefault="00866FA0" w:rsidP="00866FA0">
            <w:pPr>
              <w:rPr>
                <w:sz w:val="20"/>
              </w:rPr>
            </w:pPr>
            <w:r>
              <w:rPr>
                <w:sz w:val="20"/>
              </w:rPr>
              <w:t>Proposed project c</w:t>
            </w:r>
            <w:r w:rsidRPr="009A3A7D">
              <w:rPr>
                <w:sz w:val="20"/>
              </w:rPr>
              <w:t>osts are reasonable</w:t>
            </w:r>
          </w:p>
        </w:tc>
        <w:tc>
          <w:tcPr>
            <w:tcW w:w="990" w:type="dxa"/>
            <w:tcBorders>
              <w:bottom w:val="single" w:sz="6" w:space="0" w:color="auto"/>
            </w:tcBorders>
          </w:tcPr>
          <w:p w:rsidR="00866FA0" w:rsidRPr="009A3A7D" w:rsidRDefault="00866FA0" w:rsidP="00866FA0">
            <w:pPr>
              <w:rPr>
                <w:sz w:val="20"/>
              </w:rPr>
            </w:pPr>
            <w:r>
              <w:rPr>
                <w:sz w:val="20"/>
              </w:rPr>
              <w:t xml:space="preserve">      10</w:t>
            </w:r>
          </w:p>
        </w:tc>
        <w:tc>
          <w:tcPr>
            <w:tcW w:w="1170" w:type="dxa"/>
            <w:shd w:val="clear" w:color="auto" w:fill="auto"/>
          </w:tcPr>
          <w:p w:rsidR="00866FA0" w:rsidRPr="009A3A7D" w:rsidRDefault="00866FA0" w:rsidP="00866FA0">
            <w:pPr>
              <w:jc w:val="center"/>
              <w:rPr>
                <w:sz w:val="20"/>
              </w:rPr>
            </w:pPr>
          </w:p>
        </w:tc>
      </w:tr>
      <w:tr w:rsidR="00866FA0" w:rsidRPr="009A3A7D" w:rsidTr="00866FA0">
        <w:tc>
          <w:tcPr>
            <w:tcW w:w="2070" w:type="dxa"/>
            <w:vMerge/>
          </w:tcPr>
          <w:p w:rsidR="00866FA0" w:rsidRPr="009A3A7D" w:rsidRDefault="00866FA0" w:rsidP="00866FA0">
            <w:pPr>
              <w:rPr>
                <w:smallCaps/>
                <w:sz w:val="20"/>
              </w:rPr>
            </w:pPr>
          </w:p>
        </w:tc>
        <w:tc>
          <w:tcPr>
            <w:tcW w:w="6480" w:type="dxa"/>
          </w:tcPr>
          <w:p w:rsidR="00866FA0" w:rsidRPr="009A3A7D" w:rsidRDefault="00866FA0" w:rsidP="00866FA0">
            <w:pPr>
              <w:rPr>
                <w:sz w:val="20"/>
              </w:rPr>
            </w:pPr>
            <w:r w:rsidRPr="009A3A7D">
              <w:rPr>
                <w:sz w:val="20"/>
              </w:rPr>
              <w:t>Budget items are relevant to proposed project</w:t>
            </w:r>
          </w:p>
        </w:tc>
        <w:tc>
          <w:tcPr>
            <w:tcW w:w="990" w:type="dxa"/>
            <w:tcBorders>
              <w:top w:val="single" w:sz="6" w:space="0" w:color="auto"/>
            </w:tcBorders>
          </w:tcPr>
          <w:p w:rsidR="00866FA0" w:rsidRPr="009A3A7D" w:rsidRDefault="00866FA0" w:rsidP="00866FA0">
            <w:pPr>
              <w:jc w:val="center"/>
              <w:rPr>
                <w:sz w:val="20"/>
              </w:rPr>
            </w:pPr>
            <w:r>
              <w:rPr>
                <w:sz w:val="20"/>
              </w:rPr>
              <w:t xml:space="preserve"> </w:t>
            </w:r>
            <w:r w:rsidRPr="009A3A7D">
              <w:rPr>
                <w:sz w:val="20"/>
              </w:rPr>
              <w:t>5</w:t>
            </w:r>
          </w:p>
        </w:tc>
        <w:tc>
          <w:tcPr>
            <w:tcW w:w="1170" w:type="dxa"/>
            <w:shd w:val="clear" w:color="auto" w:fill="auto"/>
          </w:tcPr>
          <w:p w:rsidR="00866FA0" w:rsidRPr="009A3A7D" w:rsidRDefault="00866FA0" w:rsidP="00866FA0">
            <w:pPr>
              <w:jc w:val="center"/>
              <w:rPr>
                <w:sz w:val="20"/>
              </w:rPr>
            </w:pPr>
          </w:p>
        </w:tc>
      </w:tr>
      <w:tr w:rsidR="00866FA0" w:rsidRPr="009A3A7D" w:rsidTr="00866FA0">
        <w:tc>
          <w:tcPr>
            <w:tcW w:w="2070" w:type="dxa"/>
            <w:vMerge/>
          </w:tcPr>
          <w:p w:rsidR="00866FA0" w:rsidRPr="009A3A7D" w:rsidRDefault="00866FA0" w:rsidP="00866FA0">
            <w:pPr>
              <w:rPr>
                <w:smallCaps/>
                <w:sz w:val="20"/>
              </w:rPr>
            </w:pPr>
          </w:p>
        </w:tc>
        <w:tc>
          <w:tcPr>
            <w:tcW w:w="6480" w:type="dxa"/>
          </w:tcPr>
          <w:p w:rsidR="00866FA0" w:rsidRPr="009A3A7D" w:rsidRDefault="00866FA0" w:rsidP="00866FA0">
            <w:pPr>
              <w:rPr>
                <w:sz w:val="20"/>
              </w:rPr>
            </w:pPr>
            <w:r>
              <w:rPr>
                <w:sz w:val="20"/>
              </w:rPr>
              <w:t xml:space="preserve">Budget items are fully described and </w:t>
            </w:r>
            <w:r w:rsidRPr="009A3A7D">
              <w:rPr>
                <w:sz w:val="20"/>
              </w:rPr>
              <w:t>justified on page 4</w:t>
            </w:r>
          </w:p>
        </w:tc>
        <w:tc>
          <w:tcPr>
            <w:tcW w:w="990" w:type="dxa"/>
          </w:tcPr>
          <w:p w:rsidR="00866FA0" w:rsidRPr="009A3A7D" w:rsidRDefault="00866FA0" w:rsidP="00866FA0">
            <w:pPr>
              <w:rPr>
                <w:sz w:val="20"/>
              </w:rPr>
            </w:pPr>
            <w:r>
              <w:rPr>
                <w:sz w:val="20"/>
              </w:rPr>
              <w:t xml:space="preserve">      10</w:t>
            </w:r>
          </w:p>
        </w:tc>
        <w:tc>
          <w:tcPr>
            <w:tcW w:w="1170" w:type="dxa"/>
            <w:shd w:val="clear" w:color="auto" w:fill="auto"/>
          </w:tcPr>
          <w:p w:rsidR="00866FA0" w:rsidRPr="009A3A7D" w:rsidRDefault="00866FA0" w:rsidP="00866FA0">
            <w:pPr>
              <w:jc w:val="center"/>
              <w:rPr>
                <w:sz w:val="20"/>
              </w:rPr>
            </w:pPr>
          </w:p>
        </w:tc>
      </w:tr>
      <w:tr w:rsidR="00866FA0" w:rsidRPr="009A3A7D" w:rsidTr="00866FA0">
        <w:trPr>
          <w:gridAfter w:val="3"/>
          <w:wAfter w:w="8640" w:type="dxa"/>
          <w:trHeight w:val="440"/>
        </w:trPr>
        <w:tc>
          <w:tcPr>
            <w:tcW w:w="2070" w:type="dxa"/>
          </w:tcPr>
          <w:p w:rsidR="00866FA0" w:rsidRPr="00453545" w:rsidRDefault="00866FA0" w:rsidP="00866FA0">
            <w:pPr>
              <w:rPr>
                <w:b/>
                <w:smallCaps/>
                <w:sz w:val="20"/>
              </w:rPr>
            </w:pPr>
            <w:r w:rsidRPr="00285927">
              <w:rPr>
                <w:b/>
                <w:smallCaps/>
                <w:sz w:val="20"/>
              </w:rPr>
              <w:t>budget</w:t>
            </w:r>
            <w:r>
              <w:rPr>
                <w:b/>
                <w:smallCaps/>
                <w:sz w:val="20"/>
              </w:rPr>
              <w:t xml:space="preserve"> Notes and COMMENTS</w:t>
            </w:r>
          </w:p>
        </w:tc>
      </w:tr>
      <w:tr w:rsidR="00866FA0" w:rsidRPr="009A3A7D" w:rsidTr="00866FA0">
        <w:tc>
          <w:tcPr>
            <w:tcW w:w="2070" w:type="dxa"/>
          </w:tcPr>
          <w:p w:rsidR="00866FA0" w:rsidRPr="009A3A7D" w:rsidRDefault="00866FA0" w:rsidP="00866FA0">
            <w:pPr>
              <w:rPr>
                <w:smallCaps/>
                <w:sz w:val="20"/>
              </w:rPr>
            </w:pPr>
          </w:p>
        </w:tc>
        <w:tc>
          <w:tcPr>
            <w:tcW w:w="6480" w:type="dxa"/>
          </w:tcPr>
          <w:p w:rsidR="00866FA0" w:rsidRPr="009A3A7D" w:rsidRDefault="00866FA0" w:rsidP="00866FA0">
            <w:pPr>
              <w:jc w:val="right"/>
              <w:rPr>
                <w:b/>
                <w:smallCaps/>
                <w:sz w:val="20"/>
              </w:rPr>
            </w:pPr>
            <w:r w:rsidRPr="009A3A7D">
              <w:rPr>
                <w:b/>
                <w:smallCaps/>
                <w:sz w:val="20"/>
              </w:rPr>
              <w:t>Total Budget</w:t>
            </w:r>
          </w:p>
        </w:tc>
        <w:tc>
          <w:tcPr>
            <w:tcW w:w="990" w:type="dxa"/>
            <w:tcBorders>
              <w:top w:val="single" w:sz="4" w:space="0" w:color="auto"/>
            </w:tcBorders>
          </w:tcPr>
          <w:p w:rsidR="00866FA0" w:rsidRPr="009A3A7D" w:rsidRDefault="00866FA0" w:rsidP="00866FA0">
            <w:pPr>
              <w:jc w:val="center"/>
              <w:rPr>
                <w:b/>
                <w:sz w:val="20"/>
              </w:rPr>
            </w:pPr>
            <w:r>
              <w:rPr>
                <w:b/>
                <w:sz w:val="20"/>
              </w:rPr>
              <w:t>25</w:t>
            </w:r>
          </w:p>
        </w:tc>
        <w:tc>
          <w:tcPr>
            <w:tcW w:w="1170" w:type="dxa"/>
            <w:shd w:val="clear" w:color="auto" w:fill="auto"/>
          </w:tcPr>
          <w:p w:rsidR="00866FA0" w:rsidRPr="009A3A7D" w:rsidRDefault="00866FA0" w:rsidP="00866FA0">
            <w:pPr>
              <w:jc w:val="center"/>
              <w:rPr>
                <w:b/>
                <w:sz w:val="20"/>
              </w:rPr>
            </w:pPr>
          </w:p>
        </w:tc>
      </w:tr>
      <w:tr w:rsidR="00866FA0" w:rsidRPr="009A3A7D" w:rsidTr="00866FA0">
        <w:trPr>
          <w:gridAfter w:val="3"/>
          <w:wAfter w:w="8640" w:type="dxa"/>
          <w:trHeight w:val="98"/>
        </w:trPr>
        <w:tc>
          <w:tcPr>
            <w:tcW w:w="2070" w:type="dxa"/>
          </w:tcPr>
          <w:p w:rsidR="00866FA0" w:rsidRPr="009A3A7D" w:rsidRDefault="00866FA0" w:rsidP="00866FA0">
            <w:pPr>
              <w:rPr>
                <w:smallCaps/>
                <w:sz w:val="20"/>
              </w:rPr>
            </w:pPr>
          </w:p>
        </w:tc>
      </w:tr>
      <w:tr w:rsidR="00866FA0" w:rsidRPr="009A3A7D" w:rsidTr="00866FA0">
        <w:tc>
          <w:tcPr>
            <w:tcW w:w="2070" w:type="dxa"/>
          </w:tcPr>
          <w:p w:rsidR="00866FA0" w:rsidRPr="009A3A7D" w:rsidRDefault="00866FA0" w:rsidP="00866FA0">
            <w:pPr>
              <w:rPr>
                <w:b/>
                <w:smallCaps/>
                <w:sz w:val="20"/>
              </w:rPr>
            </w:pPr>
            <w:r w:rsidRPr="009A3A7D">
              <w:rPr>
                <w:b/>
                <w:smallCaps/>
                <w:sz w:val="20"/>
              </w:rPr>
              <w:t>Problem Statement</w:t>
            </w:r>
          </w:p>
        </w:tc>
        <w:tc>
          <w:tcPr>
            <w:tcW w:w="6480" w:type="dxa"/>
            <w:tcBorders>
              <w:top w:val="single" w:sz="6" w:space="0" w:color="auto"/>
            </w:tcBorders>
          </w:tcPr>
          <w:p w:rsidR="00866FA0" w:rsidRPr="009A3A7D" w:rsidRDefault="00866FA0" w:rsidP="00866FA0">
            <w:pPr>
              <w:rPr>
                <w:sz w:val="20"/>
              </w:rPr>
            </w:pPr>
            <w:r>
              <w:rPr>
                <w:sz w:val="20"/>
              </w:rPr>
              <w:t>A significant problem is clearly identified and explained within a specified GJJAC priority area; and, the statement includes a clear understanding and discussion of the factors and issues which contribute to the identified problem.</w:t>
            </w:r>
          </w:p>
        </w:tc>
        <w:tc>
          <w:tcPr>
            <w:tcW w:w="990" w:type="dxa"/>
          </w:tcPr>
          <w:p w:rsidR="00866FA0" w:rsidRPr="009A3A7D" w:rsidRDefault="00866FA0" w:rsidP="00866FA0">
            <w:pPr>
              <w:jc w:val="center"/>
              <w:rPr>
                <w:sz w:val="20"/>
              </w:rPr>
            </w:pPr>
            <w:r>
              <w:rPr>
                <w:sz w:val="20"/>
              </w:rPr>
              <w:t>15</w:t>
            </w:r>
          </w:p>
        </w:tc>
        <w:tc>
          <w:tcPr>
            <w:tcW w:w="1170" w:type="dxa"/>
            <w:shd w:val="clear" w:color="auto" w:fill="auto"/>
          </w:tcPr>
          <w:p w:rsidR="00866FA0" w:rsidRPr="009A3A7D" w:rsidRDefault="00866FA0" w:rsidP="00866FA0">
            <w:pPr>
              <w:jc w:val="center"/>
              <w:rPr>
                <w:sz w:val="20"/>
              </w:rPr>
            </w:pPr>
          </w:p>
        </w:tc>
      </w:tr>
      <w:tr w:rsidR="00866FA0" w:rsidRPr="009A3A7D" w:rsidTr="00866FA0">
        <w:trPr>
          <w:gridAfter w:val="3"/>
          <w:wAfter w:w="8640" w:type="dxa"/>
          <w:trHeight w:val="98"/>
        </w:trPr>
        <w:tc>
          <w:tcPr>
            <w:tcW w:w="2070" w:type="dxa"/>
          </w:tcPr>
          <w:p w:rsidR="00866FA0" w:rsidRPr="009A3A7D" w:rsidRDefault="00866FA0" w:rsidP="00866FA0">
            <w:pPr>
              <w:rPr>
                <w:b/>
                <w:smallCaps/>
                <w:sz w:val="20"/>
              </w:rPr>
            </w:pPr>
          </w:p>
        </w:tc>
      </w:tr>
      <w:tr w:rsidR="00866FA0" w:rsidRPr="009A3A7D" w:rsidTr="00866FA0">
        <w:tc>
          <w:tcPr>
            <w:tcW w:w="2070" w:type="dxa"/>
          </w:tcPr>
          <w:p w:rsidR="00866FA0" w:rsidRPr="009A3A7D" w:rsidRDefault="00866FA0" w:rsidP="00866FA0">
            <w:pPr>
              <w:rPr>
                <w:b/>
                <w:smallCaps/>
                <w:sz w:val="20"/>
              </w:rPr>
            </w:pPr>
            <w:r w:rsidRPr="009A3A7D">
              <w:rPr>
                <w:b/>
                <w:smallCaps/>
                <w:sz w:val="20"/>
              </w:rPr>
              <w:t>Needs Assessment</w:t>
            </w:r>
          </w:p>
        </w:tc>
        <w:tc>
          <w:tcPr>
            <w:tcW w:w="6480" w:type="dxa"/>
          </w:tcPr>
          <w:p w:rsidR="00866FA0" w:rsidRPr="009A3A7D" w:rsidRDefault="00866FA0" w:rsidP="00866FA0">
            <w:pPr>
              <w:rPr>
                <w:sz w:val="20"/>
              </w:rPr>
            </w:pPr>
            <w:r>
              <w:rPr>
                <w:sz w:val="20"/>
              </w:rPr>
              <w:t xml:space="preserve">The </w:t>
            </w:r>
            <w:r w:rsidRPr="009A3A7D">
              <w:rPr>
                <w:sz w:val="20"/>
              </w:rPr>
              <w:t xml:space="preserve">application </w:t>
            </w:r>
            <w:r>
              <w:rPr>
                <w:sz w:val="20"/>
              </w:rPr>
              <w:t>contains relevant and recent state and local</w:t>
            </w:r>
            <w:r w:rsidRPr="009A3A7D">
              <w:rPr>
                <w:sz w:val="20"/>
              </w:rPr>
              <w:t xml:space="preserve"> data </w:t>
            </w:r>
            <w:r>
              <w:rPr>
                <w:sz w:val="20"/>
              </w:rPr>
              <w:t xml:space="preserve">which demonstrates a viable, meaningful </w:t>
            </w:r>
            <w:r w:rsidRPr="009A3A7D">
              <w:rPr>
                <w:sz w:val="20"/>
              </w:rPr>
              <w:t>need for the program</w:t>
            </w:r>
            <w:r>
              <w:rPr>
                <w:sz w:val="20"/>
              </w:rPr>
              <w:t>; and, the data and its s</w:t>
            </w:r>
            <w:r w:rsidRPr="009A3A7D">
              <w:rPr>
                <w:sz w:val="20"/>
              </w:rPr>
              <w:t xml:space="preserve">ources </w:t>
            </w:r>
            <w:r>
              <w:rPr>
                <w:sz w:val="20"/>
              </w:rPr>
              <w:t xml:space="preserve">are credible, reliable, and adequately footnoted. </w:t>
            </w:r>
          </w:p>
        </w:tc>
        <w:tc>
          <w:tcPr>
            <w:tcW w:w="990" w:type="dxa"/>
          </w:tcPr>
          <w:p w:rsidR="00866FA0" w:rsidRPr="009A3A7D" w:rsidRDefault="00866FA0" w:rsidP="00866FA0">
            <w:pPr>
              <w:jc w:val="center"/>
              <w:rPr>
                <w:sz w:val="20"/>
              </w:rPr>
            </w:pPr>
            <w:r>
              <w:rPr>
                <w:sz w:val="20"/>
              </w:rPr>
              <w:t xml:space="preserve"> 5</w:t>
            </w:r>
          </w:p>
        </w:tc>
        <w:tc>
          <w:tcPr>
            <w:tcW w:w="1170" w:type="dxa"/>
            <w:shd w:val="clear" w:color="auto" w:fill="auto"/>
          </w:tcPr>
          <w:p w:rsidR="00866FA0" w:rsidRPr="009A3A7D" w:rsidRDefault="00866FA0" w:rsidP="00866FA0">
            <w:pPr>
              <w:jc w:val="center"/>
              <w:rPr>
                <w:sz w:val="20"/>
              </w:rPr>
            </w:pPr>
          </w:p>
        </w:tc>
      </w:tr>
      <w:tr w:rsidR="00866FA0" w:rsidRPr="009A3A7D" w:rsidTr="00866FA0">
        <w:trPr>
          <w:gridAfter w:val="3"/>
          <w:wAfter w:w="8640" w:type="dxa"/>
        </w:trPr>
        <w:tc>
          <w:tcPr>
            <w:tcW w:w="2070" w:type="dxa"/>
          </w:tcPr>
          <w:p w:rsidR="00866FA0" w:rsidRPr="009A3A7D" w:rsidRDefault="00866FA0" w:rsidP="00866FA0">
            <w:pPr>
              <w:rPr>
                <w:smallCaps/>
                <w:sz w:val="20"/>
              </w:rPr>
            </w:pPr>
          </w:p>
        </w:tc>
      </w:tr>
      <w:tr w:rsidR="00866FA0" w:rsidRPr="009A3A7D" w:rsidTr="00866FA0">
        <w:tc>
          <w:tcPr>
            <w:tcW w:w="2070" w:type="dxa"/>
          </w:tcPr>
          <w:p w:rsidR="00866FA0" w:rsidRPr="009A3A7D" w:rsidRDefault="00866FA0" w:rsidP="00866FA0">
            <w:pPr>
              <w:rPr>
                <w:b/>
                <w:smallCaps/>
                <w:sz w:val="20"/>
              </w:rPr>
            </w:pPr>
            <w:r w:rsidRPr="009A3A7D">
              <w:rPr>
                <w:b/>
                <w:smallCaps/>
                <w:sz w:val="20"/>
              </w:rPr>
              <w:t>Project Description</w:t>
            </w:r>
          </w:p>
        </w:tc>
        <w:tc>
          <w:tcPr>
            <w:tcW w:w="6480" w:type="dxa"/>
          </w:tcPr>
          <w:p w:rsidR="00866FA0" w:rsidRPr="009A3A7D" w:rsidRDefault="00866FA0" w:rsidP="00866FA0">
            <w:pPr>
              <w:rPr>
                <w:sz w:val="20"/>
              </w:rPr>
            </w:pPr>
            <w:r>
              <w:rPr>
                <w:sz w:val="20"/>
              </w:rPr>
              <w:t>The project being proposed is logical, practical, and sound, and, if funded, would reasonably be expected to have a meaningful and positive impact on the identified problem and target group. The proposal c</w:t>
            </w:r>
            <w:r w:rsidRPr="009A3A7D">
              <w:rPr>
                <w:sz w:val="20"/>
              </w:rPr>
              <w:t xml:space="preserve">ontains a clear and very detailed </w:t>
            </w:r>
            <w:r>
              <w:rPr>
                <w:sz w:val="20"/>
              </w:rPr>
              <w:t xml:space="preserve">project plan (e.g., </w:t>
            </w:r>
            <w:r w:rsidRPr="009A3A7D">
              <w:rPr>
                <w:sz w:val="20"/>
              </w:rPr>
              <w:t>days/times of the week, curricu</w:t>
            </w:r>
            <w:r>
              <w:rPr>
                <w:sz w:val="20"/>
              </w:rPr>
              <w:t>la, transportation, activities).</w:t>
            </w:r>
            <w:r w:rsidRPr="009A3A7D">
              <w:rPr>
                <w:sz w:val="20"/>
              </w:rPr>
              <w:t xml:space="preserve"> </w:t>
            </w:r>
            <w:r>
              <w:rPr>
                <w:sz w:val="20"/>
              </w:rPr>
              <w:t>I</w:t>
            </w:r>
            <w:r w:rsidRPr="009A3A7D">
              <w:rPr>
                <w:sz w:val="20"/>
              </w:rPr>
              <w:t xml:space="preserve">f a continuation application, </w:t>
            </w:r>
            <w:r>
              <w:rPr>
                <w:sz w:val="20"/>
              </w:rPr>
              <w:t>it must</w:t>
            </w:r>
            <w:r w:rsidRPr="009A3A7D">
              <w:rPr>
                <w:sz w:val="20"/>
              </w:rPr>
              <w:t xml:space="preserve"> detail </w:t>
            </w:r>
            <w:r>
              <w:rPr>
                <w:sz w:val="20"/>
              </w:rPr>
              <w:t xml:space="preserve">previous year(s) </w:t>
            </w:r>
            <w:r w:rsidRPr="009A3A7D">
              <w:rPr>
                <w:sz w:val="20"/>
              </w:rPr>
              <w:t>progress to date</w:t>
            </w:r>
            <w:r>
              <w:rPr>
                <w:sz w:val="20"/>
              </w:rPr>
              <w:t>.</w:t>
            </w:r>
          </w:p>
        </w:tc>
        <w:tc>
          <w:tcPr>
            <w:tcW w:w="990" w:type="dxa"/>
          </w:tcPr>
          <w:p w:rsidR="00866FA0" w:rsidRPr="009A3A7D" w:rsidRDefault="00866FA0" w:rsidP="00866FA0">
            <w:pPr>
              <w:jc w:val="center"/>
              <w:rPr>
                <w:sz w:val="20"/>
              </w:rPr>
            </w:pPr>
            <w:r w:rsidRPr="009A3A7D">
              <w:rPr>
                <w:sz w:val="20"/>
              </w:rPr>
              <w:t>2</w:t>
            </w:r>
            <w:r>
              <w:rPr>
                <w:sz w:val="20"/>
              </w:rPr>
              <w:t>0</w:t>
            </w:r>
          </w:p>
        </w:tc>
        <w:tc>
          <w:tcPr>
            <w:tcW w:w="1170" w:type="dxa"/>
            <w:shd w:val="clear" w:color="auto" w:fill="auto"/>
          </w:tcPr>
          <w:p w:rsidR="00866FA0" w:rsidRPr="009A3A7D" w:rsidRDefault="00866FA0" w:rsidP="00866FA0">
            <w:pPr>
              <w:jc w:val="center"/>
              <w:rPr>
                <w:sz w:val="20"/>
              </w:rPr>
            </w:pPr>
          </w:p>
        </w:tc>
      </w:tr>
      <w:tr w:rsidR="00866FA0" w:rsidRPr="009A3A7D" w:rsidTr="00866FA0">
        <w:tc>
          <w:tcPr>
            <w:tcW w:w="2070" w:type="dxa"/>
          </w:tcPr>
          <w:p w:rsidR="00866FA0" w:rsidRPr="009A3A7D" w:rsidRDefault="00866FA0" w:rsidP="00866FA0">
            <w:pPr>
              <w:rPr>
                <w:b/>
                <w:smallCaps/>
                <w:sz w:val="20"/>
              </w:rPr>
            </w:pPr>
            <w:r w:rsidRPr="009A3A7D">
              <w:rPr>
                <w:b/>
                <w:smallCaps/>
                <w:sz w:val="20"/>
              </w:rPr>
              <w:t>Project Objectives</w:t>
            </w:r>
          </w:p>
        </w:tc>
        <w:tc>
          <w:tcPr>
            <w:tcW w:w="6480" w:type="dxa"/>
          </w:tcPr>
          <w:p w:rsidR="00866FA0" w:rsidRPr="009A3A7D" w:rsidRDefault="00866FA0" w:rsidP="00866FA0">
            <w:pPr>
              <w:rPr>
                <w:sz w:val="20"/>
              </w:rPr>
            </w:pPr>
            <w:r>
              <w:rPr>
                <w:sz w:val="20"/>
              </w:rPr>
              <w:t>Project o</w:t>
            </w:r>
            <w:r w:rsidRPr="009A3A7D">
              <w:rPr>
                <w:sz w:val="20"/>
              </w:rPr>
              <w:t xml:space="preserve">bjectives </w:t>
            </w:r>
            <w:r>
              <w:rPr>
                <w:sz w:val="20"/>
              </w:rPr>
              <w:t xml:space="preserve">state the anticipated outcomes of the project and </w:t>
            </w:r>
            <w:r w:rsidRPr="009A3A7D">
              <w:rPr>
                <w:sz w:val="20"/>
              </w:rPr>
              <w:t>are clear, measurable,</w:t>
            </w:r>
            <w:r>
              <w:rPr>
                <w:sz w:val="20"/>
              </w:rPr>
              <w:t xml:space="preserve"> capable of timely completion, important, and directly relate the proposed project</w:t>
            </w:r>
            <w:r w:rsidRPr="009A3A7D">
              <w:rPr>
                <w:sz w:val="20"/>
              </w:rPr>
              <w:t xml:space="preserve"> to the </w:t>
            </w:r>
            <w:r>
              <w:rPr>
                <w:sz w:val="20"/>
              </w:rPr>
              <w:t xml:space="preserve">identified </w:t>
            </w:r>
            <w:r w:rsidRPr="009A3A7D">
              <w:rPr>
                <w:sz w:val="20"/>
              </w:rPr>
              <w:t>problem</w:t>
            </w:r>
          </w:p>
        </w:tc>
        <w:tc>
          <w:tcPr>
            <w:tcW w:w="990" w:type="dxa"/>
          </w:tcPr>
          <w:p w:rsidR="00866FA0" w:rsidRPr="009A3A7D" w:rsidRDefault="00866FA0" w:rsidP="00866FA0">
            <w:pPr>
              <w:jc w:val="center"/>
              <w:rPr>
                <w:sz w:val="20"/>
              </w:rPr>
            </w:pPr>
            <w:r w:rsidRPr="009A3A7D">
              <w:rPr>
                <w:sz w:val="20"/>
              </w:rPr>
              <w:t>1</w:t>
            </w:r>
            <w:r>
              <w:rPr>
                <w:sz w:val="20"/>
              </w:rPr>
              <w:t>5</w:t>
            </w:r>
          </w:p>
        </w:tc>
        <w:tc>
          <w:tcPr>
            <w:tcW w:w="1170" w:type="dxa"/>
            <w:shd w:val="clear" w:color="auto" w:fill="auto"/>
          </w:tcPr>
          <w:p w:rsidR="00866FA0" w:rsidRPr="009A3A7D" w:rsidRDefault="00866FA0" w:rsidP="00866FA0">
            <w:pPr>
              <w:jc w:val="center"/>
              <w:rPr>
                <w:sz w:val="20"/>
              </w:rPr>
            </w:pPr>
          </w:p>
        </w:tc>
      </w:tr>
      <w:tr w:rsidR="00866FA0" w:rsidRPr="009A3A7D" w:rsidTr="00866FA0">
        <w:trPr>
          <w:gridAfter w:val="3"/>
          <w:wAfter w:w="8640" w:type="dxa"/>
        </w:trPr>
        <w:tc>
          <w:tcPr>
            <w:tcW w:w="2070" w:type="dxa"/>
          </w:tcPr>
          <w:p w:rsidR="00866FA0" w:rsidRPr="009A3A7D" w:rsidRDefault="00866FA0" w:rsidP="00866FA0">
            <w:pPr>
              <w:rPr>
                <w:b/>
                <w:smallCaps/>
                <w:sz w:val="20"/>
              </w:rPr>
            </w:pPr>
          </w:p>
        </w:tc>
      </w:tr>
      <w:tr w:rsidR="00866FA0" w:rsidRPr="009A3A7D" w:rsidTr="00866FA0">
        <w:tc>
          <w:tcPr>
            <w:tcW w:w="2070" w:type="dxa"/>
          </w:tcPr>
          <w:p w:rsidR="00866FA0" w:rsidRPr="009A3A7D" w:rsidRDefault="00866FA0" w:rsidP="00866FA0">
            <w:pPr>
              <w:rPr>
                <w:b/>
                <w:smallCaps/>
                <w:sz w:val="20"/>
              </w:rPr>
            </w:pPr>
            <w:r w:rsidRPr="009A3A7D">
              <w:rPr>
                <w:b/>
                <w:smallCaps/>
                <w:sz w:val="20"/>
              </w:rPr>
              <w:t>Performance Indicators</w:t>
            </w:r>
          </w:p>
        </w:tc>
        <w:tc>
          <w:tcPr>
            <w:tcW w:w="6480" w:type="dxa"/>
          </w:tcPr>
          <w:p w:rsidR="00866FA0" w:rsidRPr="009A3A7D" w:rsidRDefault="00866FA0" w:rsidP="00866FA0">
            <w:pPr>
              <w:rPr>
                <w:sz w:val="20"/>
              </w:rPr>
            </w:pPr>
            <w:r w:rsidRPr="009A3A7D">
              <w:rPr>
                <w:sz w:val="20"/>
              </w:rPr>
              <w:t>There is a corresponding Performan</w:t>
            </w:r>
            <w:r>
              <w:rPr>
                <w:sz w:val="20"/>
              </w:rPr>
              <w:t>ce Indicator for each Project Objective.</w:t>
            </w:r>
            <w:r w:rsidRPr="009A3A7D">
              <w:rPr>
                <w:sz w:val="20"/>
              </w:rPr>
              <w:t xml:space="preserve"> </w:t>
            </w:r>
            <w:r>
              <w:rPr>
                <w:sz w:val="20"/>
              </w:rPr>
              <w:t>Explains by whom, how, and when performance data will be</w:t>
            </w:r>
            <w:r w:rsidRPr="009A3A7D">
              <w:rPr>
                <w:sz w:val="20"/>
              </w:rPr>
              <w:t xml:space="preserve"> collect</w:t>
            </w:r>
            <w:r>
              <w:rPr>
                <w:sz w:val="20"/>
              </w:rPr>
              <w:t>ed</w:t>
            </w:r>
            <w:r w:rsidRPr="009A3A7D">
              <w:rPr>
                <w:sz w:val="20"/>
              </w:rPr>
              <w:t xml:space="preserve"> </w:t>
            </w:r>
            <w:r>
              <w:rPr>
                <w:sz w:val="20"/>
              </w:rPr>
              <w:t>and reported.</w:t>
            </w:r>
          </w:p>
        </w:tc>
        <w:tc>
          <w:tcPr>
            <w:tcW w:w="990" w:type="dxa"/>
          </w:tcPr>
          <w:p w:rsidR="00866FA0" w:rsidRPr="009A3A7D" w:rsidRDefault="00866FA0" w:rsidP="00866FA0">
            <w:pPr>
              <w:jc w:val="center"/>
              <w:rPr>
                <w:sz w:val="20"/>
              </w:rPr>
            </w:pPr>
            <w:r w:rsidRPr="009A3A7D">
              <w:rPr>
                <w:sz w:val="20"/>
              </w:rPr>
              <w:t>1</w:t>
            </w:r>
            <w:r>
              <w:rPr>
                <w:sz w:val="20"/>
              </w:rPr>
              <w:t>0</w:t>
            </w:r>
          </w:p>
        </w:tc>
        <w:tc>
          <w:tcPr>
            <w:tcW w:w="1170" w:type="dxa"/>
            <w:shd w:val="clear" w:color="auto" w:fill="auto"/>
          </w:tcPr>
          <w:p w:rsidR="00866FA0" w:rsidRPr="009A3A7D" w:rsidRDefault="00866FA0" w:rsidP="00866FA0">
            <w:pPr>
              <w:jc w:val="center"/>
              <w:rPr>
                <w:sz w:val="20"/>
              </w:rPr>
            </w:pPr>
          </w:p>
        </w:tc>
      </w:tr>
      <w:tr w:rsidR="00866FA0" w:rsidRPr="009A3A7D" w:rsidTr="00866FA0">
        <w:trPr>
          <w:gridAfter w:val="3"/>
          <w:wAfter w:w="8640" w:type="dxa"/>
        </w:trPr>
        <w:tc>
          <w:tcPr>
            <w:tcW w:w="2070" w:type="dxa"/>
          </w:tcPr>
          <w:p w:rsidR="00866FA0" w:rsidRPr="009A3A7D" w:rsidRDefault="00866FA0" w:rsidP="00866FA0">
            <w:pPr>
              <w:rPr>
                <w:smallCaps/>
                <w:sz w:val="20"/>
              </w:rPr>
            </w:pPr>
          </w:p>
        </w:tc>
      </w:tr>
      <w:tr w:rsidR="00866FA0" w:rsidRPr="009A3A7D" w:rsidTr="00866FA0">
        <w:tc>
          <w:tcPr>
            <w:tcW w:w="2070" w:type="dxa"/>
          </w:tcPr>
          <w:p w:rsidR="00866FA0" w:rsidRDefault="00866FA0" w:rsidP="00866FA0">
            <w:pPr>
              <w:rPr>
                <w:b/>
                <w:smallCaps/>
                <w:sz w:val="20"/>
              </w:rPr>
            </w:pPr>
            <w:r>
              <w:rPr>
                <w:b/>
                <w:smallCaps/>
                <w:sz w:val="20"/>
              </w:rPr>
              <w:t>target</w:t>
            </w:r>
          </w:p>
          <w:p w:rsidR="00866FA0" w:rsidRPr="009A3A7D" w:rsidRDefault="00866FA0" w:rsidP="00866FA0">
            <w:pPr>
              <w:rPr>
                <w:b/>
                <w:smallCaps/>
                <w:sz w:val="20"/>
              </w:rPr>
            </w:pPr>
            <w:r>
              <w:rPr>
                <w:b/>
                <w:smallCaps/>
                <w:sz w:val="20"/>
              </w:rPr>
              <w:t>population</w:t>
            </w:r>
          </w:p>
        </w:tc>
        <w:tc>
          <w:tcPr>
            <w:tcW w:w="6480" w:type="dxa"/>
          </w:tcPr>
          <w:p w:rsidR="00866FA0" w:rsidRPr="009A3A7D" w:rsidRDefault="00866FA0" w:rsidP="00866FA0">
            <w:pPr>
              <w:rPr>
                <w:sz w:val="20"/>
              </w:rPr>
            </w:pPr>
            <w:r>
              <w:rPr>
                <w:sz w:val="20"/>
              </w:rPr>
              <w:t>Identifies target service group including, specific</w:t>
            </w:r>
            <w:r w:rsidRPr="009A3A7D">
              <w:rPr>
                <w:sz w:val="20"/>
              </w:rPr>
              <w:t xml:space="preserve"> ages, gender, geographic location, </w:t>
            </w:r>
            <w:r>
              <w:rPr>
                <w:sz w:val="20"/>
              </w:rPr>
              <w:t xml:space="preserve">and </w:t>
            </w:r>
            <w:r w:rsidRPr="009A3A7D">
              <w:rPr>
                <w:sz w:val="20"/>
              </w:rPr>
              <w:t xml:space="preserve">estimated </w:t>
            </w:r>
            <w:r>
              <w:rPr>
                <w:sz w:val="20"/>
              </w:rPr>
              <w:t>impact on target population.</w:t>
            </w:r>
          </w:p>
        </w:tc>
        <w:tc>
          <w:tcPr>
            <w:tcW w:w="990" w:type="dxa"/>
          </w:tcPr>
          <w:p w:rsidR="00866FA0" w:rsidRPr="009A3A7D" w:rsidRDefault="00866FA0" w:rsidP="00866FA0">
            <w:pPr>
              <w:jc w:val="center"/>
              <w:rPr>
                <w:sz w:val="20"/>
              </w:rPr>
            </w:pPr>
            <w:r>
              <w:rPr>
                <w:sz w:val="20"/>
              </w:rPr>
              <w:t>5</w:t>
            </w:r>
          </w:p>
        </w:tc>
        <w:tc>
          <w:tcPr>
            <w:tcW w:w="1170" w:type="dxa"/>
            <w:shd w:val="clear" w:color="auto" w:fill="auto"/>
          </w:tcPr>
          <w:p w:rsidR="00866FA0" w:rsidRPr="009A3A7D" w:rsidRDefault="00866FA0" w:rsidP="00866FA0">
            <w:pPr>
              <w:jc w:val="center"/>
              <w:rPr>
                <w:sz w:val="20"/>
              </w:rPr>
            </w:pPr>
          </w:p>
        </w:tc>
      </w:tr>
      <w:tr w:rsidR="00866FA0" w:rsidRPr="009A3A7D" w:rsidTr="00866FA0">
        <w:trPr>
          <w:gridAfter w:val="3"/>
          <w:wAfter w:w="8640" w:type="dxa"/>
        </w:trPr>
        <w:tc>
          <w:tcPr>
            <w:tcW w:w="2070" w:type="dxa"/>
          </w:tcPr>
          <w:p w:rsidR="00866FA0" w:rsidRPr="009A3A7D" w:rsidRDefault="00866FA0" w:rsidP="00866FA0">
            <w:pPr>
              <w:rPr>
                <w:smallCaps/>
                <w:sz w:val="20"/>
              </w:rPr>
            </w:pPr>
          </w:p>
        </w:tc>
      </w:tr>
      <w:tr w:rsidR="00866FA0" w:rsidRPr="009A3A7D" w:rsidTr="00866FA0">
        <w:tc>
          <w:tcPr>
            <w:tcW w:w="2070" w:type="dxa"/>
          </w:tcPr>
          <w:p w:rsidR="00866FA0" w:rsidRPr="009A3A7D" w:rsidRDefault="00866FA0" w:rsidP="00866FA0">
            <w:pPr>
              <w:rPr>
                <w:b/>
                <w:smallCaps/>
                <w:sz w:val="20"/>
              </w:rPr>
            </w:pPr>
            <w:r w:rsidRPr="009A3A7D">
              <w:rPr>
                <w:b/>
                <w:smallCaps/>
                <w:sz w:val="20"/>
              </w:rPr>
              <w:t>Implementation Schedule</w:t>
            </w:r>
          </w:p>
        </w:tc>
        <w:tc>
          <w:tcPr>
            <w:tcW w:w="6480" w:type="dxa"/>
          </w:tcPr>
          <w:p w:rsidR="00866FA0" w:rsidRPr="009A3A7D" w:rsidRDefault="00866FA0" w:rsidP="00866FA0">
            <w:pPr>
              <w:rPr>
                <w:sz w:val="20"/>
              </w:rPr>
            </w:pPr>
            <w:r w:rsidRPr="009A3A7D">
              <w:rPr>
                <w:sz w:val="20"/>
              </w:rPr>
              <w:t xml:space="preserve">Includes </w:t>
            </w:r>
            <w:r>
              <w:rPr>
                <w:sz w:val="20"/>
              </w:rPr>
              <w:t>clear and specific tasks</w:t>
            </w:r>
            <w:r w:rsidRPr="009A3A7D">
              <w:rPr>
                <w:sz w:val="20"/>
              </w:rPr>
              <w:t xml:space="preserve"> </w:t>
            </w:r>
            <w:r>
              <w:rPr>
                <w:sz w:val="20"/>
              </w:rPr>
              <w:t>and completion timelines which may be reasonably accomplished (e.g.,</w:t>
            </w:r>
            <w:r w:rsidRPr="009A3A7D">
              <w:rPr>
                <w:sz w:val="20"/>
              </w:rPr>
              <w:t xml:space="preserve"> hiring staff, purchasing equipment, recruiting participants</w:t>
            </w:r>
            <w:r>
              <w:rPr>
                <w:sz w:val="20"/>
              </w:rPr>
              <w:t>,</w:t>
            </w:r>
            <w:r w:rsidRPr="009A3A7D">
              <w:rPr>
                <w:sz w:val="20"/>
              </w:rPr>
              <w:t xml:space="preserve"> </w:t>
            </w:r>
            <w:r>
              <w:rPr>
                <w:sz w:val="20"/>
              </w:rPr>
              <w:t xml:space="preserve">evaluation, and list of </w:t>
            </w:r>
            <w:r w:rsidRPr="009A3A7D">
              <w:rPr>
                <w:sz w:val="20"/>
              </w:rPr>
              <w:t>quarter</w:t>
            </w:r>
            <w:r>
              <w:rPr>
                <w:sz w:val="20"/>
              </w:rPr>
              <w:t>ly</w:t>
            </w:r>
            <w:r w:rsidRPr="009A3A7D">
              <w:rPr>
                <w:sz w:val="20"/>
              </w:rPr>
              <w:t xml:space="preserve"> activities</w:t>
            </w:r>
            <w:r>
              <w:rPr>
                <w:sz w:val="20"/>
              </w:rPr>
              <w:t xml:space="preserve">). </w:t>
            </w:r>
          </w:p>
        </w:tc>
        <w:tc>
          <w:tcPr>
            <w:tcW w:w="990" w:type="dxa"/>
          </w:tcPr>
          <w:p w:rsidR="00866FA0" w:rsidRPr="009A3A7D" w:rsidRDefault="00866FA0" w:rsidP="00866FA0">
            <w:pPr>
              <w:jc w:val="center"/>
              <w:rPr>
                <w:sz w:val="20"/>
              </w:rPr>
            </w:pPr>
            <w:r>
              <w:rPr>
                <w:sz w:val="20"/>
              </w:rPr>
              <w:t xml:space="preserve"> 5</w:t>
            </w:r>
          </w:p>
        </w:tc>
        <w:tc>
          <w:tcPr>
            <w:tcW w:w="1170" w:type="dxa"/>
            <w:shd w:val="clear" w:color="auto" w:fill="auto"/>
          </w:tcPr>
          <w:p w:rsidR="00866FA0" w:rsidRPr="009A3A7D" w:rsidRDefault="00866FA0" w:rsidP="00866FA0">
            <w:pPr>
              <w:jc w:val="center"/>
              <w:rPr>
                <w:sz w:val="20"/>
              </w:rPr>
            </w:pPr>
          </w:p>
        </w:tc>
      </w:tr>
      <w:tr w:rsidR="00866FA0" w:rsidRPr="009A3A7D" w:rsidTr="00866FA0">
        <w:tc>
          <w:tcPr>
            <w:tcW w:w="2070" w:type="dxa"/>
          </w:tcPr>
          <w:p w:rsidR="00866FA0" w:rsidRDefault="00866FA0" w:rsidP="00866FA0">
            <w:pPr>
              <w:rPr>
                <w:smallCaps/>
                <w:sz w:val="20"/>
              </w:rPr>
            </w:pPr>
          </w:p>
          <w:p w:rsidR="00866FA0" w:rsidRPr="009A3A7D" w:rsidRDefault="00866FA0" w:rsidP="00866FA0">
            <w:pPr>
              <w:rPr>
                <w:smallCaps/>
                <w:sz w:val="20"/>
              </w:rPr>
            </w:pPr>
          </w:p>
        </w:tc>
        <w:tc>
          <w:tcPr>
            <w:tcW w:w="6480" w:type="dxa"/>
          </w:tcPr>
          <w:p w:rsidR="00866FA0" w:rsidRDefault="00866FA0" w:rsidP="00866FA0">
            <w:pPr>
              <w:rPr>
                <w:b/>
                <w:smallCaps/>
                <w:sz w:val="20"/>
              </w:rPr>
            </w:pPr>
          </w:p>
          <w:p w:rsidR="00866FA0" w:rsidRPr="00256370" w:rsidRDefault="00866FA0" w:rsidP="00866FA0">
            <w:pPr>
              <w:rPr>
                <w:b/>
                <w:smallCaps/>
                <w:sz w:val="20"/>
              </w:rPr>
            </w:pPr>
            <w:r w:rsidRPr="009A3A7D">
              <w:rPr>
                <w:b/>
                <w:smallCaps/>
                <w:sz w:val="20"/>
              </w:rPr>
              <w:t>Maximum possible Score</w:t>
            </w:r>
          </w:p>
        </w:tc>
        <w:tc>
          <w:tcPr>
            <w:tcW w:w="990" w:type="dxa"/>
          </w:tcPr>
          <w:p w:rsidR="00866FA0" w:rsidRDefault="00866FA0" w:rsidP="00866FA0">
            <w:pPr>
              <w:rPr>
                <w:b/>
                <w:sz w:val="20"/>
              </w:rPr>
            </w:pPr>
            <w:r>
              <w:rPr>
                <w:b/>
                <w:sz w:val="20"/>
              </w:rPr>
              <w:t xml:space="preserve">    </w:t>
            </w:r>
          </w:p>
          <w:p w:rsidR="00866FA0" w:rsidRDefault="00866FA0" w:rsidP="00866FA0">
            <w:pPr>
              <w:rPr>
                <w:sz w:val="20"/>
              </w:rPr>
            </w:pPr>
            <w:r>
              <w:rPr>
                <w:b/>
                <w:sz w:val="20"/>
              </w:rPr>
              <w:t xml:space="preserve">     </w:t>
            </w:r>
            <w:r w:rsidRPr="009A3A7D">
              <w:rPr>
                <w:b/>
                <w:sz w:val="20"/>
              </w:rPr>
              <w:t>100</w:t>
            </w:r>
          </w:p>
        </w:tc>
        <w:tc>
          <w:tcPr>
            <w:tcW w:w="1170" w:type="dxa"/>
          </w:tcPr>
          <w:p w:rsidR="00866FA0" w:rsidRDefault="00866FA0" w:rsidP="00866FA0">
            <w:pPr>
              <w:rPr>
                <w:sz w:val="20"/>
              </w:rPr>
            </w:pPr>
          </w:p>
        </w:tc>
      </w:tr>
    </w:tbl>
    <w:p w:rsidR="00866FA0" w:rsidRPr="00DC0E96" w:rsidRDefault="00866FA0" w:rsidP="009F167F">
      <w:pPr>
        <w:spacing w:line="360" w:lineRule="auto"/>
        <w:ind w:right="-720"/>
        <w:jc w:val="center"/>
        <w:rPr>
          <w:b/>
          <w:color w:val="0000FF"/>
          <w:sz w:val="28"/>
          <w:szCs w:val="28"/>
        </w:rPr>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r>
        <w:rPr>
          <w:b/>
          <w:sz w:val="28"/>
        </w:rPr>
        <w:t>APPENDIX B</w:t>
      </w: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sz w:val="28"/>
        </w:rPr>
      </w:pPr>
      <w:r>
        <w:rPr>
          <w:b/>
          <w:sz w:val="28"/>
        </w:rPr>
        <w:t>JJDP</w:t>
      </w:r>
      <w:r w:rsidR="003E766D">
        <w:rPr>
          <w:b/>
          <w:sz w:val="28"/>
        </w:rPr>
        <w:t xml:space="preserve"> Act</w:t>
      </w:r>
      <w:r>
        <w:rPr>
          <w:b/>
          <w:sz w:val="28"/>
        </w:rPr>
        <w:t xml:space="preserve"> Formula Grant Program Areas</w:t>
      </w: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pPr>
    </w:p>
    <w:p w:rsidR="00137A35" w:rsidRDefault="00BC46EF">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pPr>
      <w:r>
        <w:rPr>
          <w:i/>
          <w:vanish/>
          <w:sz w:val="12"/>
        </w:rPr>
        <w:fldChar w:fldCharType="begin"/>
      </w:r>
      <w:r w:rsidR="00137A35">
        <w:rPr>
          <w:i/>
          <w:vanish/>
          <w:sz w:val="12"/>
        </w:rPr>
        <w:instrText xml:space="preserve">FILENAME  \* upper \p </w:instrText>
      </w:r>
      <w:r>
        <w:rPr>
          <w:i/>
          <w:vanish/>
          <w:sz w:val="12"/>
        </w:rPr>
        <w:fldChar w:fldCharType="separate"/>
      </w:r>
      <w:r w:rsidR="00137A35">
        <w:rPr>
          <w:i/>
          <w:vanish/>
          <w:sz w:val="12"/>
        </w:rPr>
        <w:t>G:\JJ\GRANT\FY98\APPLGUID.REV</w:t>
      </w:r>
      <w:r>
        <w:rPr>
          <w:i/>
          <w:vanish/>
          <w:sz w:val="12"/>
        </w:rPr>
        <w:fldChar w:fldCharType="end"/>
      </w:r>
      <w:r w:rsidR="00137A35">
        <w:rPr>
          <w:i/>
          <w:vanish/>
          <w:sz w:val="12"/>
        </w:rPr>
        <w:t xml:space="preserve">  </w:t>
      </w:r>
      <w:r>
        <w:rPr>
          <w:i/>
          <w:vanish/>
          <w:sz w:val="12"/>
        </w:rPr>
        <w:fldChar w:fldCharType="begin"/>
      </w:r>
      <w:r w:rsidR="00137A35">
        <w:rPr>
          <w:i/>
          <w:vanish/>
          <w:sz w:val="12"/>
        </w:rPr>
        <w:instrText>DATE  \@ "MMMM d, yyyy"</w:instrText>
      </w:r>
      <w:r>
        <w:rPr>
          <w:i/>
          <w:vanish/>
          <w:sz w:val="12"/>
        </w:rPr>
        <w:fldChar w:fldCharType="separate"/>
      </w:r>
      <w:r w:rsidR="00F24756">
        <w:rPr>
          <w:i/>
          <w:noProof/>
          <w:vanish/>
          <w:sz w:val="12"/>
        </w:rPr>
        <w:t>January 14, 2019</w:t>
      </w:r>
      <w:r>
        <w:rPr>
          <w:i/>
          <w:vanish/>
          <w:sz w:val="12"/>
        </w:rPr>
        <w:fldChar w:fldCharType="end"/>
      </w: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sectPr w:rsidR="00137A35" w:rsidSect="00621592">
          <w:endnotePr>
            <w:numFmt w:val="decimal"/>
          </w:endnotePr>
          <w:pgSz w:w="12240" w:h="15840"/>
          <w:pgMar w:top="720" w:right="1440" w:bottom="720" w:left="1440" w:header="576" w:footer="576" w:gutter="0"/>
          <w:cols w:space="720"/>
          <w:noEndnote/>
        </w:sectPr>
      </w:pPr>
    </w:p>
    <w:p w:rsidR="00137A35" w:rsidRDefault="00BC46EF">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right"/>
        <w:sectPr w:rsidR="00137A35" w:rsidSect="00621592">
          <w:footerReference w:type="default" r:id="rId14"/>
          <w:endnotePr>
            <w:numFmt w:val="decimal"/>
          </w:endnotePr>
          <w:type w:val="continuous"/>
          <w:pgSz w:w="12240" w:h="15840"/>
          <w:pgMar w:top="720" w:right="1440" w:bottom="720" w:left="1440" w:header="576" w:footer="576" w:gutter="0"/>
          <w:cols w:space="720"/>
          <w:noEndnote/>
        </w:sectPr>
      </w:pPr>
      <w:r>
        <w:rPr>
          <w:vanish/>
          <w:sz w:val="12"/>
        </w:rPr>
        <w:fldChar w:fldCharType="begin"/>
      </w:r>
      <w:r w:rsidR="00137A35">
        <w:rPr>
          <w:vanish/>
          <w:sz w:val="12"/>
        </w:rPr>
        <w:instrText xml:space="preserve">FILENAME  \* upper \p </w:instrText>
      </w:r>
      <w:r>
        <w:rPr>
          <w:vanish/>
          <w:sz w:val="12"/>
        </w:rPr>
        <w:fldChar w:fldCharType="separate"/>
      </w:r>
      <w:r w:rsidR="00137A35">
        <w:rPr>
          <w:vanish/>
          <w:sz w:val="12"/>
        </w:rPr>
        <w:t>G:\JJ\GRANT\FY98\APPLGUID.REV</w:t>
      </w:r>
      <w:r>
        <w:rPr>
          <w:vanish/>
          <w:sz w:val="12"/>
        </w:rPr>
        <w:fldChar w:fldCharType="end"/>
      </w:r>
      <w:r w:rsidR="00137A35">
        <w:rPr>
          <w:vanish/>
          <w:sz w:val="12"/>
        </w:rPr>
        <w:t xml:space="preserve">  </w:t>
      </w:r>
      <w:r>
        <w:rPr>
          <w:vanish/>
          <w:sz w:val="12"/>
        </w:rPr>
        <w:fldChar w:fldCharType="begin"/>
      </w:r>
      <w:r w:rsidR="00137A35">
        <w:rPr>
          <w:vanish/>
          <w:sz w:val="12"/>
        </w:rPr>
        <w:instrText>DATE  \@ "MMMM d, yyyy"</w:instrText>
      </w:r>
      <w:r>
        <w:rPr>
          <w:vanish/>
          <w:sz w:val="12"/>
        </w:rPr>
        <w:fldChar w:fldCharType="separate"/>
      </w:r>
      <w:r w:rsidR="00F24756">
        <w:rPr>
          <w:noProof/>
          <w:vanish/>
          <w:sz w:val="12"/>
        </w:rPr>
        <w:t>January 14, 2019</w:t>
      </w:r>
      <w:r>
        <w:rPr>
          <w:vanish/>
          <w:sz w:val="12"/>
        </w:rPr>
        <w:fldChar w:fldCharType="end"/>
      </w:r>
    </w:p>
    <w:p w:rsidR="00404F6D" w:rsidRDefault="00404F6D" w:rsidP="00404F6D">
      <w:pPr>
        <w:pStyle w:val="Default"/>
        <w:jc w:val="center"/>
        <w:rPr>
          <w:b/>
          <w:bCs/>
          <w:sz w:val="36"/>
          <w:szCs w:val="36"/>
        </w:rPr>
      </w:pPr>
      <w:r>
        <w:rPr>
          <w:b/>
          <w:bCs/>
          <w:sz w:val="36"/>
          <w:szCs w:val="36"/>
        </w:rPr>
        <w:t>Formula Grant Program Areas</w:t>
      </w:r>
    </w:p>
    <w:p w:rsidR="00404F6D" w:rsidRPr="00455C7E" w:rsidRDefault="00404F6D" w:rsidP="00404F6D">
      <w:pPr>
        <w:pStyle w:val="Default"/>
        <w:jc w:val="center"/>
        <w:rPr>
          <w:sz w:val="22"/>
          <w:szCs w:val="22"/>
        </w:rPr>
      </w:pPr>
    </w:p>
    <w:p w:rsidR="00DD3879" w:rsidRPr="00DD3879" w:rsidRDefault="00DD3879" w:rsidP="00DD3879">
      <w:pPr>
        <w:widowControl/>
        <w:autoSpaceDE w:val="0"/>
        <w:autoSpaceDN w:val="0"/>
        <w:adjustRightInd w:val="0"/>
        <w:rPr>
          <w:rFonts w:ascii="Arial" w:hAnsi="Arial" w:cs="Arial"/>
          <w:snapToGrid/>
          <w:color w:val="000000"/>
          <w:szCs w:val="24"/>
        </w:rPr>
      </w:pPr>
    </w:p>
    <w:p w:rsid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1. </w:t>
      </w:r>
      <w:r w:rsidRPr="00D302C2">
        <w:rPr>
          <w:rFonts w:ascii="Arial" w:hAnsi="Arial" w:cs="Arial"/>
          <w:b/>
          <w:bCs/>
          <w:snapToGrid/>
          <w:color w:val="000000"/>
          <w:sz w:val="22"/>
          <w:szCs w:val="22"/>
        </w:rPr>
        <w:t xml:space="preserve">Aftercare/Reentry. </w:t>
      </w:r>
      <w:r w:rsidRPr="00D302C2">
        <w:rPr>
          <w:rFonts w:ascii="Arial" w:hAnsi="Arial" w:cs="Arial"/>
          <w:snapToGrid/>
          <w:color w:val="000000"/>
          <w:sz w:val="22"/>
          <w:szCs w:val="22"/>
        </w:rPr>
        <w:t>Community-based programs that prepare targeted youth to successfully return to their homes and communities after confinement in a training school, youth correctional facility, or other secure institution. These programs focus on preparing youth for release and providing a continuum of follow</w:t>
      </w:r>
      <w:r w:rsidR="003E766D">
        <w:rPr>
          <w:rFonts w:ascii="Arial" w:hAnsi="Arial" w:cs="Arial"/>
          <w:snapToGrid/>
          <w:color w:val="000000"/>
          <w:sz w:val="22"/>
          <w:szCs w:val="22"/>
        </w:rPr>
        <w:t>-</w:t>
      </w:r>
      <w:r w:rsidRPr="00D302C2">
        <w:rPr>
          <w:rFonts w:ascii="Arial" w:hAnsi="Arial" w:cs="Arial"/>
          <w:snapToGrid/>
          <w:color w:val="000000"/>
          <w:sz w:val="22"/>
          <w:szCs w:val="22"/>
        </w:rPr>
        <w:t xml:space="preserve">up post-placement services to promote successful reintegration into the community. </w:t>
      </w:r>
    </w:p>
    <w:p w:rsidR="00D302C2" w:rsidRPr="00D302C2" w:rsidRDefault="00D302C2" w:rsidP="00D302C2">
      <w:pPr>
        <w:widowControl/>
        <w:autoSpaceDE w:val="0"/>
        <w:autoSpaceDN w:val="0"/>
        <w:adjustRightInd w:val="0"/>
        <w:rPr>
          <w:rFonts w:ascii="Arial" w:hAnsi="Arial" w:cs="Arial"/>
          <w:snapToGrid/>
          <w:color w:val="000000"/>
          <w:sz w:val="22"/>
          <w:szCs w:val="22"/>
        </w:rPr>
      </w:pP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2. </w:t>
      </w:r>
      <w:r w:rsidRPr="00D302C2">
        <w:rPr>
          <w:rFonts w:ascii="Arial" w:hAnsi="Arial" w:cs="Arial"/>
          <w:b/>
          <w:bCs/>
          <w:snapToGrid/>
          <w:color w:val="000000"/>
          <w:sz w:val="22"/>
          <w:szCs w:val="22"/>
        </w:rPr>
        <w:t xml:space="preserve">After-School Programs. </w:t>
      </w:r>
      <w:r w:rsidRPr="00D302C2">
        <w:rPr>
          <w:rFonts w:ascii="Arial" w:hAnsi="Arial" w:cs="Arial"/>
          <w:snapToGrid/>
          <w:color w:val="000000"/>
          <w:sz w:val="22"/>
          <w:szCs w:val="22"/>
        </w:rPr>
        <w:t xml:space="preserve">Programs that provide at-risk youth and youth in the juvenile justice systems with a range of age-appropriate activities, including tutoring, mentoring, and other educational and enrichment activities. </w:t>
      </w:r>
    </w:p>
    <w:p w:rsidR="00D302C2" w:rsidRDefault="00D302C2" w:rsidP="00D302C2">
      <w:pPr>
        <w:widowControl/>
        <w:autoSpaceDE w:val="0"/>
        <w:autoSpaceDN w:val="0"/>
        <w:adjustRightInd w:val="0"/>
        <w:rPr>
          <w:rFonts w:ascii="Arial" w:hAnsi="Arial" w:cs="Arial"/>
          <w:snapToGrid/>
          <w:color w:val="000000"/>
          <w:sz w:val="22"/>
          <w:szCs w:val="22"/>
        </w:rPr>
      </w:pP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3. </w:t>
      </w:r>
      <w:r w:rsidRPr="00D302C2">
        <w:rPr>
          <w:rFonts w:ascii="Arial" w:hAnsi="Arial" w:cs="Arial"/>
          <w:b/>
          <w:bCs/>
          <w:snapToGrid/>
          <w:color w:val="000000"/>
          <w:sz w:val="22"/>
          <w:szCs w:val="22"/>
        </w:rPr>
        <w:t xml:space="preserve">Alternatives to Detention and Placement. </w:t>
      </w:r>
      <w:r w:rsidRPr="00D302C2">
        <w:rPr>
          <w:rFonts w:ascii="Arial" w:hAnsi="Arial" w:cs="Arial"/>
          <w:snapToGrid/>
          <w:color w:val="000000"/>
          <w:sz w:val="22"/>
          <w:szCs w:val="22"/>
        </w:rPr>
        <w:t xml:space="preserve">These are community- and home-based alternatives to incarceration and institutionalization, including for youth who need temporary placement such as crisis intervention, shelter, and aftercare, and for youth who need residential placement such as a continuum of foster care or group home alternatives that provide access to a comprehensive array of services. </w:t>
      </w:r>
    </w:p>
    <w:p w:rsidR="00D302C2" w:rsidRPr="00D302C2" w:rsidRDefault="00D302C2" w:rsidP="00D302C2">
      <w:pPr>
        <w:widowControl/>
        <w:autoSpaceDE w:val="0"/>
        <w:autoSpaceDN w:val="0"/>
        <w:adjustRightInd w:val="0"/>
        <w:rPr>
          <w:rFonts w:ascii="Arial" w:hAnsi="Arial" w:cs="Arial"/>
          <w:snapToGrid/>
          <w:color w:val="000000"/>
          <w:sz w:val="22"/>
          <w:szCs w:val="22"/>
        </w:rPr>
      </w:pP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4. </w:t>
      </w:r>
      <w:r w:rsidRPr="00D302C2">
        <w:rPr>
          <w:rFonts w:ascii="Arial" w:hAnsi="Arial" w:cs="Arial"/>
          <w:b/>
          <w:bCs/>
          <w:snapToGrid/>
          <w:color w:val="000000"/>
          <w:sz w:val="22"/>
          <w:szCs w:val="22"/>
        </w:rPr>
        <w:t xml:space="preserve">Child Abuse and Neglect Programs. </w:t>
      </w:r>
      <w:r w:rsidRPr="00D302C2">
        <w:rPr>
          <w:rFonts w:ascii="Arial" w:hAnsi="Arial" w:cs="Arial"/>
          <w:snapToGrid/>
          <w:color w:val="000000"/>
          <w:sz w:val="22"/>
          <w:szCs w:val="22"/>
        </w:rPr>
        <w:t xml:space="preserve">Programs that provide treatment to youth who have committed offenses who are victims of child abuse or neglect and to their families to reduce the likelihood that such youth will commit subsequent violations of law. </w:t>
      </w:r>
    </w:p>
    <w:p w:rsidR="00D302C2" w:rsidRPr="00D302C2" w:rsidRDefault="00D302C2" w:rsidP="00D302C2">
      <w:pPr>
        <w:widowControl/>
        <w:autoSpaceDE w:val="0"/>
        <w:autoSpaceDN w:val="0"/>
        <w:adjustRightInd w:val="0"/>
        <w:rPr>
          <w:rFonts w:ascii="Arial" w:hAnsi="Arial" w:cs="Arial"/>
          <w:snapToGrid/>
          <w:color w:val="000000"/>
          <w:sz w:val="22"/>
          <w:szCs w:val="22"/>
        </w:rPr>
      </w:pP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5. </w:t>
      </w:r>
      <w:r w:rsidRPr="00D302C2">
        <w:rPr>
          <w:rFonts w:ascii="Arial" w:hAnsi="Arial" w:cs="Arial"/>
          <w:b/>
          <w:bCs/>
          <w:snapToGrid/>
          <w:color w:val="000000"/>
          <w:sz w:val="22"/>
          <w:szCs w:val="22"/>
        </w:rPr>
        <w:t xml:space="preserve">Community-Based Programs and Services. </w:t>
      </w:r>
      <w:r w:rsidRPr="00D302C2">
        <w:rPr>
          <w:rFonts w:ascii="Arial" w:hAnsi="Arial" w:cs="Arial"/>
          <w:snapToGrid/>
          <w:color w:val="000000"/>
          <w:sz w:val="22"/>
          <w:szCs w:val="22"/>
        </w:rPr>
        <w:t xml:space="preserve">These programs and services are those that work with— </w:t>
      </w:r>
    </w:p>
    <w:p w:rsidR="00D302C2" w:rsidRPr="00D302C2" w:rsidRDefault="00D302C2" w:rsidP="00D302C2">
      <w:pPr>
        <w:widowControl/>
        <w:autoSpaceDE w:val="0"/>
        <w:autoSpaceDN w:val="0"/>
        <w:adjustRightInd w:val="0"/>
        <w:rPr>
          <w:rFonts w:ascii="Arial" w:hAnsi="Arial" w:cs="Arial"/>
          <w:snapToGrid/>
          <w:color w:val="000000"/>
          <w:sz w:val="22"/>
          <w:szCs w:val="22"/>
        </w:rPr>
      </w:pP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a. Parents and other family members to strengthen families and to help keep youth in the home; </w:t>
      </w: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b. Youth and their families during and after confinement to ensure the youth’s safe return to the home and to strengthen the families; and </w:t>
      </w: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c. Parents with limited English-speaking ability. </w:t>
      </w:r>
    </w:p>
    <w:p w:rsidR="00D302C2" w:rsidRPr="00D302C2" w:rsidRDefault="00D302C2" w:rsidP="00D302C2">
      <w:pPr>
        <w:widowControl/>
        <w:autoSpaceDE w:val="0"/>
        <w:autoSpaceDN w:val="0"/>
        <w:adjustRightInd w:val="0"/>
        <w:rPr>
          <w:rFonts w:ascii="Arial" w:hAnsi="Arial" w:cs="Arial"/>
          <w:snapToGrid/>
          <w:color w:val="000000"/>
          <w:sz w:val="22"/>
          <w:szCs w:val="22"/>
        </w:rPr>
      </w:pP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6. </w:t>
      </w:r>
      <w:r w:rsidRPr="00D302C2">
        <w:rPr>
          <w:rFonts w:ascii="Arial" w:hAnsi="Arial" w:cs="Arial"/>
          <w:b/>
          <w:bCs/>
          <w:snapToGrid/>
          <w:color w:val="000000"/>
          <w:sz w:val="22"/>
          <w:szCs w:val="22"/>
        </w:rPr>
        <w:t xml:space="preserve">Delinquency Prevention. </w:t>
      </w:r>
      <w:r w:rsidRPr="00D302C2">
        <w:rPr>
          <w:rFonts w:ascii="Arial" w:hAnsi="Arial" w:cs="Arial"/>
          <w:snapToGrid/>
          <w:color w:val="000000"/>
          <w:sz w:val="22"/>
          <w:szCs w:val="22"/>
        </w:rPr>
        <w:t xml:space="preserve">Comprehensive juvenile justice and delinquency prevention programs that meet the needs of youth through collaboration of the many local systems before which a youth may appear, including schools, courts, law enforcement agencies, child protection agencies, mental health agencies, welfare services, health care agencies, and private nonprofit agencies offering youth services. </w:t>
      </w:r>
    </w:p>
    <w:p w:rsidR="00D302C2" w:rsidRDefault="00D302C2" w:rsidP="00D302C2">
      <w:pPr>
        <w:widowControl/>
        <w:autoSpaceDE w:val="0"/>
        <w:autoSpaceDN w:val="0"/>
        <w:adjustRightInd w:val="0"/>
        <w:rPr>
          <w:rFonts w:ascii="Arial" w:hAnsi="Arial" w:cs="Arial"/>
          <w:snapToGrid/>
          <w:color w:val="000000"/>
          <w:sz w:val="22"/>
          <w:szCs w:val="22"/>
        </w:rPr>
      </w:pP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7. </w:t>
      </w:r>
      <w:r w:rsidRPr="00D302C2">
        <w:rPr>
          <w:rFonts w:ascii="Arial" w:hAnsi="Arial" w:cs="Arial"/>
          <w:b/>
          <w:bCs/>
          <w:snapToGrid/>
          <w:color w:val="000000"/>
          <w:sz w:val="22"/>
          <w:szCs w:val="22"/>
        </w:rPr>
        <w:t xml:space="preserve">Gangs. </w:t>
      </w:r>
      <w:r w:rsidRPr="00D302C2">
        <w:rPr>
          <w:rFonts w:ascii="Arial" w:hAnsi="Arial" w:cs="Arial"/>
          <w:snapToGrid/>
          <w:color w:val="000000"/>
          <w:sz w:val="22"/>
          <w:szCs w:val="22"/>
        </w:rPr>
        <w:t>Programs, research, or other initiatives primarily to address issues related to youth gang activity. This program area includes prevention and intervention efforts directed at reducing gang-related activities</w:t>
      </w:r>
      <w:r>
        <w:rPr>
          <w:rFonts w:ascii="Arial" w:hAnsi="Arial" w:cs="Arial"/>
          <w:snapToGrid/>
          <w:color w:val="000000"/>
          <w:sz w:val="22"/>
          <w:szCs w:val="22"/>
        </w:rPr>
        <w:t>.</w:t>
      </w:r>
    </w:p>
    <w:p w:rsidR="00D302C2" w:rsidRDefault="00D302C2" w:rsidP="00D302C2">
      <w:pPr>
        <w:widowControl/>
        <w:autoSpaceDE w:val="0"/>
        <w:autoSpaceDN w:val="0"/>
        <w:adjustRightInd w:val="0"/>
        <w:rPr>
          <w:rFonts w:ascii="Arial" w:hAnsi="Arial" w:cs="Arial"/>
          <w:snapToGrid/>
          <w:color w:val="000000"/>
          <w:sz w:val="22"/>
          <w:szCs w:val="22"/>
        </w:rPr>
      </w:pP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8. </w:t>
      </w:r>
      <w:r w:rsidRPr="00D302C2">
        <w:rPr>
          <w:rFonts w:ascii="Arial" w:hAnsi="Arial" w:cs="Arial"/>
          <w:b/>
          <w:bCs/>
          <w:snapToGrid/>
          <w:color w:val="000000"/>
          <w:sz w:val="22"/>
          <w:szCs w:val="22"/>
        </w:rPr>
        <w:t>Graduated and Appropriate Sanctions.</w:t>
      </w:r>
      <w:r w:rsidRPr="00D302C2">
        <w:rPr>
          <w:rFonts w:ascii="Arial" w:hAnsi="Arial" w:cs="Arial"/>
          <w:snapToGrid/>
          <w:color w:val="000000"/>
          <w:sz w:val="22"/>
          <w:szCs w:val="22"/>
        </w:rPr>
        <w:t xml:space="preserve"> Programs to encourage courts to develop and implement a continuum of post</w:t>
      </w:r>
      <w:r w:rsidR="003E766D">
        <w:rPr>
          <w:rFonts w:ascii="Arial" w:hAnsi="Arial" w:cs="Arial"/>
          <w:snapToGrid/>
          <w:color w:val="000000"/>
          <w:sz w:val="22"/>
          <w:szCs w:val="22"/>
        </w:rPr>
        <w:t>-</w:t>
      </w:r>
      <w:r w:rsidRPr="00D302C2">
        <w:rPr>
          <w:rFonts w:ascii="Arial" w:hAnsi="Arial" w:cs="Arial"/>
          <w:snapToGrid/>
          <w:color w:val="000000"/>
          <w:sz w:val="22"/>
          <w:szCs w:val="22"/>
        </w:rPr>
        <w:t xml:space="preserve">adjudication restraints that bridge the gap between traditional probation and confinement in a correctional setting. Services include expanded use of probation, mediation, restitution, community service, treatment, home detention, intensive supervision, electronic monitoring, translation services and similar programs; and secure, community-based treatment facilities linked to other support services, such as health, mental health, education (remedial and special), job training, and recreation. Programs to assist in the design and use of evidence-based risk assessment instruments to aid in application of appropriate sanctions. </w:t>
      </w:r>
    </w:p>
    <w:p w:rsidR="00D302C2" w:rsidRDefault="00D302C2" w:rsidP="00D302C2">
      <w:pPr>
        <w:widowControl/>
        <w:autoSpaceDE w:val="0"/>
        <w:autoSpaceDN w:val="0"/>
        <w:adjustRightInd w:val="0"/>
        <w:rPr>
          <w:rFonts w:ascii="Arial" w:hAnsi="Arial" w:cs="Arial"/>
          <w:snapToGrid/>
          <w:color w:val="000000"/>
          <w:sz w:val="22"/>
          <w:szCs w:val="22"/>
        </w:rPr>
      </w:pP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9. </w:t>
      </w:r>
      <w:r w:rsidRPr="00D302C2">
        <w:rPr>
          <w:rFonts w:ascii="Arial" w:hAnsi="Arial" w:cs="Arial"/>
          <w:b/>
          <w:bCs/>
          <w:snapToGrid/>
          <w:color w:val="000000"/>
          <w:sz w:val="22"/>
          <w:szCs w:val="22"/>
        </w:rPr>
        <w:t xml:space="preserve">Hate Crimes. </w:t>
      </w:r>
      <w:r w:rsidRPr="00D302C2">
        <w:rPr>
          <w:rFonts w:ascii="Arial" w:hAnsi="Arial" w:cs="Arial"/>
          <w:snapToGrid/>
          <w:color w:val="000000"/>
          <w:sz w:val="22"/>
          <w:szCs w:val="22"/>
        </w:rPr>
        <w:t xml:space="preserve">Programs to prevent and reduce hate crimes committed by youth. </w:t>
      </w: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10. </w:t>
      </w:r>
      <w:r w:rsidRPr="00D302C2">
        <w:rPr>
          <w:rFonts w:ascii="Arial" w:hAnsi="Arial" w:cs="Arial"/>
          <w:b/>
          <w:bCs/>
          <w:snapToGrid/>
          <w:color w:val="000000"/>
          <w:sz w:val="22"/>
          <w:szCs w:val="22"/>
        </w:rPr>
        <w:t xml:space="preserve">Job Training. </w:t>
      </w:r>
      <w:r w:rsidRPr="00D302C2">
        <w:rPr>
          <w:rFonts w:ascii="Arial" w:hAnsi="Arial" w:cs="Arial"/>
          <w:snapToGrid/>
          <w:color w:val="000000"/>
          <w:sz w:val="22"/>
          <w:szCs w:val="22"/>
        </w:rPr>
        <w:t xml:space="preserve">Projects to enhance the employability of youth or prepare them for future employment. Such programs may include job readiness training, apprenticeships, and job referrals. </w:t>
      </w:r>
    </w:p>
    <w:p w:rsidR="00D302C2" w:rsidRDefault="00D302C2" w:rsidP="00D302C2">
      <w:pPr>
        <w:widowControl/>
        <w:autoSpaceDE w:val="0"/>
        <w:autoSpaceDN w:val="0"/>
        <w:adjustRightInd w:val="0"/>
        <w:rPr>
          <w:rFonts w:ascii="Arial" w:hAnsi="Arial" w:cs="Arial"/>
          <w:snapToGrid/>
          <w:color w:val="000000"/>
          <w:sz w:val="22"/>
          <w:szCs w:val="22"/>
        </w:rPr>
      </w:pP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11. </w:t>
      </w:r>
      <w:r w:rsidRPr="00D302C2">
        <w:rPr>
          <w:rFonts w:ascii="Arial" w:hAnsi="Arial" w:cs="Arial"/>
          <w:b/>
          <w:bCs/>
          <w:snapToGrid/>
          <w:color w:val="000000"/>
          <w:sz w:val="22"/>
          <w:szCs w:val="22"/>
        </w:rPr>
        <w:t xml:space="preserve">Learning and Other Disabilities. </w:t>
      </w:r>
      <w:r w:rsidRPr="00D302C2">
        <w:rPr>
          <w:rFonts w:ascii="Arial" w:hAnsi="Arial" w:cs="Arial"/>
          <w:snapToGrid/>
          <w:color w:val="000000"/>
          <w:sz w:val="22"/>
          <w:szCs w:val="22"/>
        </w:rPr>
        <w:t xml:space="preserve">Programs concerning youth delinquency and disability, including on-the-job training to help community services, law enforcement, and juvenile justice personnel recognize and provide for juveniles with learning and other disabilities. </w:t>
      </w:r>
    </w:p>
    <w:p w:rsidR="00D302C2" w:rsidRDefault="00D302C2" w:rsidP="00D302C2">
      <w:pPr>
        <w:widowControl/>
        <w:autoSpaceDE w:val="0"/>
        <w:autoSpaceDN w:val="0"/>
        <w:adjustRightInd w:val="0"/>
        <w:rPr>
          <w:rFonts w:ascii="Arial" w:hAnsi="Arial" w:cs="Arial"/>
          <w:snapToGrid/>
          <w:color w:val="000000"/>
          <w:sz w:val="22"/>
          <w:szCs w:val="22"/>
        </w:rPr>
      </w:pP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12. </w:t>
      </w:r>
      <w:r w:rsidRPr="00D302C2">
        <w:rPr>
          <w:rFonts w:ascii="Arial" w:hAnsi="Arial" w:cs="Arial"/>
          <w:b/>
          <w:bCs/>
          <w:snapToGrid/>
          <w:color w:val="000000"/>
          <w:sz w:val="22"/>
          <w:szCs w:val="22"/>
        </w:rPr>
        <w:t xml:space="preserve">Mental Health Services. </w:t>
      </w:r>
      <w:r w:rsidRPr="00D302C2">
        <w:rPr>
          <w:rFonts w:ascii="Arial" w:hAnsi="Arial" w:cs="Arial"/>
          <w:snapToGrid/>
          <w:color w:val="000000"/>
          <w:sz w:val="22"/>
          <w:szCs w:val="22"/>
        </w:rPr>
        <w:t xml:space="preserve">Programs providing mental health services for youth in custody in need of such services, including but not limited to assessment, development of individualized treatment plans, and discharge plans. </w:t>
      </w:r>
    </w:p>
    <w:p w:rsidR="00D302C2" w:rsidRDefault="00D302C2" w:rsidP="00D302C2">
      <w:pPr>
        <w:widowControl/>
        <w:autoSpaceDE w:val="0"/>
        <w:autoSpaceDN w:val="0"/>
        <w:adjustRightInd w:val="0"/>
        <w:rPr>
          <w:rFonts w:ascii="Arial" w:hAnsi="Arial" w:cs="Arial"/>
          <w:snapToGrid/>
          <w:color w:val="000000"/>
          <w:sz w:val="22"/>
          <w:szCs w:val="22"/>
        </w:rPr>
      </w:pP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13. </w:t>
      </w:r>
      <w:r w:rsidRPr="00D302C2">
        <w:rPr>
          <w:rFonts w:ascii="Arial" w:hAnsi="Arial" w:cs="Arial"/>
          <w:b/>
          <w:bCs/>
          <w:snapToGrid/>
          <w:color w:val="000000"/>
          <w:sz w:val="22"/>
          <w:szCs w:val="22"/>
        </w:rPr>
        <w:t xml:space="preserve">Mentoring, Counseling, and Training Programs. </w:t>
      </w:r>
      <w:r w:rsidRPr="00D302C2">
        <w:rPr>
          <w:rFonts w:ascii="Arial" w:hAnsi="Arial" w:cs="Arial"/>
          <w:snapToGrid/>
          <w:color w:val="000000"/>
          <w:sz w:val="22"/>
          <w:szCs w:val="22"/>
        </w:rPr>
        <w:t xml:space="preserve">Programs to develop and sustain a one- to-one supportive relationship between a responsible adult age 18 or older (a mentor) and an at-risk youth, a youth who has offended, or a youth who has contact with a parent or legal guardian who is or was incarcerated and contact is on a regular basis (a mentee). These programs may support academic tutoring, vocational and technical training, and drug and violence prevention counseling. </w:t>
      </w:r>
    </w:p>
    <w:p w:rsidR="00D302C2" w:rsidRDefault="00D302C2" w:rsidP="00D302C2">
      <w:pPr>
        <w:widowControl/>
        <w:autoSpaceDE w:val="0"/>
        <w:autoSpaceDN w:val="0"/>
        <w:adjustRightInd w:val="0"/>
        <w:rPr>
          <w:rFonts w:ascii="Arial" w:hAnsi="Arial" w:cs="Arial"/>
          <w:snapToGrid/>
          <w:color w:val="000000"/>
          <w:sz w:val="22"/>
          <w:szCs w:val="22"/>
        </w:rPr>
      </w:pP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14. </w:t>
      </w:r>
      <w:r w:rsidRPr="00D302C2">
        <w:rPr>
          <w:rFonts w:ascii="Arial" w:hAnsi="Arial" w:cs="Arial"/>
          <w:b/>
          <w:bCs/>
          <w:snapToGrid/>
          <w:color w:val="000000"/>
          <w:sz w:val="22"/>
          <w:szCs w:val="22"/>
        </w:rPr>
        <w:t xml:space="preserve">Positive Youth Development. </w:t>
      </w:r>
      <w:r w:rsidRPr="00D302C2">
        <w:rPr>
          <w:rFonts w:ascii="Arial" w:hAnsi="Arial" w:cs="Arial"/>
          <w:snapToGrid/>
          <w:color w:val="000000"/>
          <w:sz w:val="22"/>
          <w:szCs w:val="22"/>
        </w:rPr>
        <w:t xml:space="preserve">Programs that assist delinquent and at-risk youth in obtaining a sense of safety and structure, belonging and membership, self-worth and social contribution, independence and control over one’s life, and closeness in interpersonal relationships. </w:t>
      </w:r>
    </w:p>
    <w:p w:rsidR="00D302C2" w:rsidRDefault="00D302C2" w:rsidP="00D302C2">
      <w:pPr>
        <w:widowControl/>
        <w:autoSpaceDE w:val="0"/>
        <w:autoSpaceDN w:val="0"/>
        <w:adjustRightInd w:val="0"/>
        <w:rPr>
          <w:rFonts w:ascii="Arial" w:hAnsi="Arial" w:cs="Arial"/>
          <w:snapToGrid/>
          <w:color w:val="000000"/>
          <w:sz w:val="22"/>
          <w:szCs w:val="22"/>
        </w:rPr>
      </w:pP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15. </w:t>
      </w:r>
      <w:r w:rsidRPr="00D302C2">
        <w:rPr>
          <w:rFonts w:ascii="Arial" w:hAnsi="Arial" w:cs="Arial"/>
          <w:b/>
          <w:bCs/>
          <w:snapToGrid/>
          <w:color w:val="000000"/>
          <w:sz w:val="22"/>
          <w:szCs w:val="22"/>
        </w:rPr>
        <w:t xml:space="preserve">Probation. </w:t>
      </w:r>
      <w:r w:rsidRPr="00D302C2">
        <w:rPr>
          <w:rFonts w:ascii="Arial" w:hAnsi="Arial" w:cs="Arial"/>
          <w:snapToGrid/>
          <w:color w:val="000000"/>
          <w:sz w:val="22"/>
          <w:szCs w:val="22"/>
        </w:rPr>
        <w:t xml:space="preserve">Programs to expand the use of probation officers particularly to permit youth with nonviolent offenses, including status offenses, to remain with their families as an alternative to incarceration or institutionalization, and to ensure that youth meet the terms of their probation. </w:t>
      </w:r>
    </w:p>
    <w:p w:rsidR="00D302C2" w:rsidRDefault="00D302C2" w:rsidP="00D302C2">
      <w:pPr>
        <w:widowControl/>
        <w:autoSpaceDE w:val="0"/>
        <w:autoSpaceDN w:val="0"/>
        <w:adjustRightInd w:val="0"/>
        <w:rPr>
          <w:rFonts w:ascii="Arial" w:hAnsi="Arial" w:cs="Arial"/>
          <w:snapToGrid/>
          <w:color w:val="000000"/>
          <w:sz w:val="22"/>
          <w:szCs w:val="22"/>
        </w:rPr>
      </w:pP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16. </w:t>
      </w:r>
      <w:r w:rsidRPr="00D302C2">
        <w:rPr>
          <w:rFonts w:ascii="Arial" w:hAnsi="Arial" w:cs="Arial"/>
          <w:b/>
          <w:bCs/>
          <w:snapToGrid/>
          <w:color w:val="000000"/>
          <w:sz w:val="22"/>
          <w:szCs w:val="22"/>
        </w:rPr>
        <w:t xml:space="preserve">Protecting Juvenile Rights. </w:t>
      </w:r>
      <w:r w:rsidRPr="00D302C2">
        <w:rPr>
          <w:rFonts w:ascii="Arial" w:hAnsi="Arial" w:cs="Arial"/>
          <w:snapToGrid/>
          <w:color w:val="000000"/>
          <w:sz w:val="22"/>
          <w:szCs w:val="22"/>
        </w:rPr>
        <w:t xml:space="preserve">Projects to develop and implement activities focused on improving services for and protecting the rights of youth affected by the juvenile justice system, such as hiring court-appointed defenders and providing training, coordination, and innovative strategies for indigent defense services. </w:t>
      </w:r>
    </w:p>
    <w:p w:rsidR="00D302C2" w:rsidRDefault="00D302C2" w:rsidP="00D302C2">
      <w:pPr>
        <w:widowControl/>
        <w:autoSpaceDE w:val="0"/>
        <w:autoSpaceDN w:val="0"/>
        <w:adjustRightInd w:val="0"/>
        <w:rPr>
          <w:rFonts w:ascii="Arial" w:hAnsi="Arial" w:cs="Arial"/>
          <w:snapToGrid/>
          <w:color w:val="000000"/>
          <w:sz w:val="22"/>
          <w:szCs w:val="22"/>
        </w:rPr>
      </w:pP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17. </w:t>
      </w:r>
      <w:r w:rsidRPr="00D302C2">
        <w:rPr>
          <w:rFonts w:ascii="Arial" w:hAnsi="Arial" w:cs="Arial"/>
          <w:b/>
          <w:bCs/>
          <w:snapToGrid/>
          <w:color w:val="000000"/>
          <w:sz w:val="22"/>
          <w:szCs w:val="22"/>
        </w:rPr>
        <w:t xml:space="preserve">School Programs. </w:t>
      </w:r>
      <w:r w:rsidRPr="00D302C2">
        <w:rPr>
          <w:rFonts w:ascii="Arial" w:hAnsi="Arial" w:cs="Arial"/>
          <w:snapToGrid/>
          <w:color w:val="000000"/>
          <w:sz w:val="22"/>
          <w:szCs w:val="22"/>
        </w:rPr>
        <w:t xml:space="preserve">Education programs or supportive services in traditional public schools and detention/corrections education settings to encourage youth to remain in school; or alternative learning programs to support transition to work and self-sufficiency, and to enhance coordination between correctional programs and youth’s local education programs to ensure the instruction they receive outside school is aligned with that provided in their schools, and that any identified learning problems are communicated. </w:t>
      </w:r>
    </w:p>
    <w:p w:rsidR="00D302C2" w:rsidRDefault="00D302C2" w:rsidP="00D302C2">
      <w:pPr>
        <w:widowControl/>
        <w:autoSpaceDE w:val="0"/>
        <w:autoSpaceDN w:val="0"/>
        <w:adjustRightInd w:val="0"/>
        <w:rPr>
          <w:rFonts w:ascii="Arial" w:hAnsi="Arial" w:cs="Arial"/>
          <w:snapToGrid/>
          <w:color w:val="000000"/>
          <w:sz w:val="22"/>
          <w:szCs w:val="22"/>
        </w:rPr>
      </w:pP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18. </w:t>
      </w:r>
      <w:r w:rsidRPr="00D302C2">
        <w:rPr>
          <w:rFonts w:ascii="Arial" w:hAnsi="Arial" w:cs="Arial"/>
          <w:b/>
          <w:bCs/>
          <w:snapToGrid/>
          <w:color w:val="000000"/>
          <w:sz w:val="22"/>
          <w:szCs w:val="22"/>
        </w:rPr>
        <w:t xml:space="preserve">Substance and Alcohol Abuse. </w:t>
      </w:r>
      <w:r w:rsidRPr="00D302C2">
        <w:rPr>
          <w:rFonts w:ascii="Arial" w:hAnsi="Arial" w:cs="Arial"/>
          <w:snapToGrid/>
          <w:color w:val="000000"/>
          <w:sz w:val="22"/>
          <w:szCs w:val="22"/>
        </w:rPr>
        <w:t xml:space="preserve">Programs, research, or other initiatives to address the use and abuse of illegal and other prescription and nonprescription drugs and the use and abuse of alcohol. Programs include control, prevention, and treatment. </w:t>
      </w:r>
    </w:p>
    <w:p w:rsidR="00D302C2" w:rsidRDefault="00D302C2" w:rsidP="00D302C2">
      <w:pPr>
        <w:widowControl/>
        <w:autoSpaceDE w:val="0"/>
        <w:autoSpaceDN w:val="0"/>
        <w:adjustRightInd w:val="0"/>
        <w:rPr>
          <w:rFonts w:ascii="Arial" w:hAnsi="Arial" w:cs="Arial"/>
          <w:b/>
          <w:bCs/>
          <w:snapToGrid/>
          <w:color w:val="000000"/>
          <w:sz w:val="22"/>
          <w:szCs w:val="22"/>
        </w:rPr>
      </w:pP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19. </w:t>
      </w:r>
      <w:r w:rsidRPr="00D302C2">
        <w:rPr>
          <w:rFonts w:ascii="Arial" w:hAnsi="Arial" w:cs="Arial"/>
          <w:b/>
          <w:bCs/>
          <w:snapToGrid/>
          <w:color w:val="000000"/>
          <w:sz w:val="22"/>
          <w:szCs w:val="22"/>
        </w:rPr>
        <w:t xml:space="preserve">Compliance Monitoring. </w:t>
      </w:r>
      <w:r w:rsidRPr="00D302C2">
        <w:rPr>
          <w:rFonts w:ascii="Arial" w:hAnsi="Arial" w:cs="Arial"/>
          <w:snapToGrid/>
          <w:color w:val="000000"/>
          <w:sz w:val="22"/>
          <w:szCs w:val="22"/>
        </w:rPr>
        <w:t xml:space="preserve">Programs, research, staff support, or other activities primarily to enhance or maintain a state’s ability to adequately monitor jails, detention facilities, and other facilities to ensure compliance with the deinstitutionalization of status offenders, separation, and jail removal requirements at 42 U.S.C. 5633(a)((11), (12), (13), and (22) of the JJDP Act. </w:t>
      </w:r>
    </w:p>
    <w:p w:rsidR="00D302C2" w:rsidRDefault="00D302C2" w:rsidP="00D302C2">
      <w:pPr>
        <w:widowControl/>
        <w:autoSpaceDE w:val="0"/>
        <w:autoSpaceDN w:val="0"/>
        <w:adjustRightInd w:val="0"/>
        <w:rPr>
          <w:rFonts w:ascii="Arial" w:hAnsi="Arial" w:cs="Arial"/>
          <w:snapToGrid/>
          <w:color w:val="000000"/>
          <w:sz w:val="22"/>
          <w:szCs w:val="22"/>
        </w:rPr>
      </w:pP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20. </w:t>
      </w:r>
      <w:r w:rsidRPr="00D302C2">
        <w:rPr>
          <w:rFonts w:ascii="Arial" w:hAnsi="Arial" w:cs="Arial"/>
          <w:b/>
          <w:bCs/>
          <w:snapToGrid/>
          <w:color w:val="000000"/>
          <w:sz w:val="22"/>
          <w:szCs w:val="22"/>
        </w:rPr>
        <w:t xml:space="preserve">Deinstitutionalization of Status Offenders. </w:t>
      </w:r>
      <w:r w:rsidRPr="00D302C2">
        <w:rPr>
          <w:rFonts w:ascii="Arial" w:hAnsi="Arial" w:cs="Arial"/>
          <w:snapToGrid/>
          <w:color w:val="000000"/>
          <w:sz w:val="22"/>
          <w:szCs w:val="22"/>
        </w:rPr>
        <w:t xml:space="preserve">Programs, research, or other initiatives to eliminate or prevent the placement of youth who are accused or adjudicated for status offenses and you with no offenses in secure facilities, pursuant to the requirement at 42 U.S.C. 5633(a)(11). </w:t>
      </w: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21. </w:t>
      </w:r>
      <w:r w:rsidRPr="00D302C2">
        <w:rPr>
          <w:rFonts w:ascii="Arial" w:hAnsi="Arial" w:cs="Arial"/>
          <w:b/>
          <w:bCs/>
          <w:snapToGrid/>
          <w:color w:val="000000"/>
          <w:sz w:val="22"/>
          <w:szCs w:val="22"/>
        </w:rPr>
        <w:t xml:space="preserve">Disproportionate Minority Contact. </w:t>
      </w:r>
      <w:r w:rsidRPr="00D302C2">
        <w:rPr>
          <w:rFonts w:ascii="Arial" w:hAnsi="Arial" w:cs="Arial"/>
          <w:snapToGrid/>
          <w:color w:val="000000"/>
          <w:sz w:val="22"/>
          <w:szCs w:val="22"/>
        </w:rPr>
        <w:t xml:space="preserve">Programs, research, or other initiatives primarily to address the disproportionate number of youth members of minority groups who come into contact with the juvenile justice system, pursuant to the requirement at 42 U.S.C. </w:t>
      </w: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5633(a)(22). </w:t>
      </w:r>
    </w:p>
    <w:p w:rsidR="00D302C2" w:rsidRDefault="00D302C2" w:rsidP="00D302C2">
      <w:pPr>
        <w:widowControl/>
        <w:autoSpaceDE w:val="0"/>
        <w:autoSpaceDN w:val="0"/>
        <w:adjustRightInd w:val="0"/>
        <w:rPr>
          <w:rFonts w:ascii="Arial" w:hAnsi="Arial" w:cs="Arial"/>
          <w:snapToGrid/>
          <w:color w:val="000000"/>
          <w:sz w:val="22"/>
          <w:szCs w:val="22"/>
        </w:rPr>
      </w:pP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22. </w:t>
      </w:r>
      <w:r w:rsidRPr="00D302C2">
        <w:rPr>
          <w:rFonts w:ascii="Arial" w:hAnsi="Arial" w:cs="Arial"/>
          <w:b/>
          <w:bCs/>
          <w:snapToGrid/>
          <w:color w:val="000000"/>
          <w:sz w:val="22"/>
          <w:szCs w:val="22"/>
        </w:rPr>
        <w:t xml:space="preserve">Diversion. </w:t>
      </w:r>
      <w:r w:rsidRPr="00D302C2">
        <w:rPr>
          <w:rFonts w:ascii="Arial" w:hAnsi="Arial" w:cs="Arial"/>
          <w:snapToGrid/>
          <w:color w:val="000000"/>
          <w:sz w:val="22"/>
          <w:szCs w:val="22"/>
        </w:rPr>
        <w:t xml:space="preserve">Programs to divert youth from entering the juvenile justice system, including restorative justice programs such as youth or teen courts, victim-inmate mediation, and restorative circles. </w:t>
      </w:r>
    </w:p>
    <w:p w:rsidR="00D302C2" w:rsidRDefault="00D302C2" w:rsidP="00D302C2">
      <w:pPr>
        <w:widowControl/>
        <w:autoSpaceDE w:val="0"/>
        <w:autoSpaceDN w:val="0"/>
        <w:adjustRightInd w:val="0"/>
        <w:rPr>
          <w:rFonts w:ascii="Arial" w:hAnsi="Arial" w:cs="Arial"/>
          <w:snapToGrid/>
          <w:color w:val="000000"/>
          <w:sz w:val="22"/>
          <w:szCs w:val="22"/>
        </w:rPr>
      </w:pP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23. </w:t>
      </w:r>
      <w:r w:rsidRPr="00D302C2">
        <w:rPr>
          <w:rFonts w:ascii="Arial" w:hAnsi="Arial" w:cs="Arial"/>
          <w:b/>
          <w:bCs/>
          <w:snapToGrid/>
          <w:color w:val="000000"/>
          <w:sz w:val="22"/>
          <w:szCs w:val="22"/>
        </w:rPr>
        <w:t xml:space="preserve">Gender-Specific Services. </w:t>
      </w:r>
      <w:r w:rsidRPr="00D302C2">
        <w:rPr>
          <w:rFonts w:ascii="Arial" w:hAnsi="Arial" w:cs="Arial"/>
          <w:snapToGrid/>
          <w:color w:val="000000"/>
          <w:sz w:val="22"/>
          <w:szCs w:val="22"/>
        </w:rPr>
        <w:t xml:space="preserve">Services to address gender-specific needs, especially for female youth who commit offenses and become involved in the juvenile justice system. </w:t>
      </w:r>
    </w:p>
    <w:p w:rsidR="00D302C2" w:rsidRDefault="00D302C2" w:rsidP="00D302C2">
      <w:pPr>
        <w:widowControl/>
        <w:autoSpaceDE w:val="0"/>
        <w:autoSpaceDN w:val="0"/>
        <w:adjustRightInd w:val="0"/>
        <w:rPr>
          <w:rFonts w:ascii="Arial" w:hAnsi="Arial" w:cs="Arial"/>
          <w:snapToGrid/>
          <w:color w:val="000000"/>
          <w:sz w:val="22"/>
          <w:szCs w:val="22"/>
        </w:rPr>
      </w:pP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24. </w:t>
      </w:r>
      <w:r w:rsidRPr="00D302C2">
        <w:rPr>
          <w:rFonts w:ascii="Arial" w:hAnsi="Arial" w:cs="Arial"/>
          <w:b/>
          <w:bCs/>
          <w:snapToGrid/>
          <w:color w:val="000000"/>
          <w:sz w:val="22"/>
          <w:szCs w:val="22"/>
        </w:rPr>
        <w:t xml:space="preserve">Indian Tribe Programs. </w:t>
      </w:r>
      <w:r w:rsidRPr="00D302C2">
        <w:rPr>
          <w:rFonts w:ascii="Arial" w:hAnsi="Arial" w:cs="Arial"/>
          <w:snapToGrid/>
          <w:color w:val="000000"/>
          <w:sz w:val="22"/>
          <w:szCs w:val="22"/>
        </w:rPr>
        <w:t xml:space="preserve">Programs to address youth justice and delinquency prevention issues for American Indian tribes and Alaska Natives. </w:t>
      </w:r>
    </w:p>
    <w:p w:rsidR="00D302C2" w:rsidRDefault="00D302C2" w:rsidP="00D302C2">
      <w:pPr>
        <w:widowControl/>
        <w:autoSpaceDE w:val="0"/>
        <w:autoSpaceDN w:val="0"/>
        <w:adjustRightInd w:val="0"/>
        <w:rPr>
          <w:rFonts w:ascii="Arial" w:hAnsi="Arial" w:cs="Arial"/>
          <w:snapToGrid/>
          <w:color w:val="000000"/>
          <w:sz w:val="22"/>
          <w:szCs w:val="22"/>
        </w:rPr>
      </w:pP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25. </w:t>
      </w:r>
      <w:r w:rsidRPr="00D302C2">
        <w:rPr>
          <w:rFonts w:ascii="Arial" w:hAnsi="Arial" w:cs="Arial"/>
          <w:b/>
          <w:bCs/>
          <w:snapToGrid/>
          <w:color w:val="000000"/>
          <w:sz w:val="22"/>
          <w:szCs w:val="22"/>
        </w:rPr>
        <w:t xml:space="preserve">Indigent Defense. </w:t>
      </w:r>
      <w:r w:rsidRPr="00D302C2">
        <w:rPr>
          <w:rFonts w:ascii="Arial" w:hAnsi="Arial" w:cs="Arial"/>
          <w:snapToGrid/>
          <w:color w:val="000000"/>
          <w:sz w:val="22"/>
          <w:szCs w:val="22"/>
        </w:rPr>
        <w:t xml:space="preserve">Hiring court-appointed defenders and providing training, coordination, and innovative strategies to ensure youth have legal representation at every stage of the court process. </w:t>
      </w:r>
    </w:p>
    <w:p w:rsidR="00D302C2" w:rsidRDefault="00D302C2" w:rsidP="00D302C2">
      <w:pPr>
        <w:widowControl/>
        <w:autoSpaceDE w:val="0"/>
        <w:autoSpaceDN w:val="0"/>
        <w:adjustRightInd w:val="0"/>
        <w:rPr>
          <w:rFonts w:ascii="Arial" w:hAnsi="Arial" w:cs="Arial"/>
          <w:snapToGrid/>
          <w:color w:val="000000"/>
          <w:sz w:val="22"/>
          <w:szCs w:val="22"/>
        </w:rPr>
      </w:pP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26. </w:t>
      </w:r>
      <w:r w:rsidRPr="00D302C2">
        <w:rPr>
          <w:rFonts w:ascii="Arial" w:hAnsi="Arial" w:cs="Arial"/>
          <w:b/>
          <w:bCs/>
          <w:snapToGrid/>
          <w:color w:val="000000"/>
          <w:sz w:val="22"/>
          <w:szCs w:val="22"/>
        </w:rPr>
        <w:t xml:space="preserve">Jail Removal. </w:t>
      </w:r>
      <w:r w:rsidRPr="00D302C2">
        <w:rPr>
          <w:rFonts w:ascii="Arial" w:hAnsi="Arial" w:cs="Arial"/>
          <w:snapToGrid/>
          <w:color w:val="000000"/>
          <w:sz w:val="22"/>
          <w:szCs w:val="22"/>
        </w:rPr>
        <w:t xml:space="preserve">Programs, research, or other initiatives to eliminate or prevent the detention or confinement of youth in adult jails and lockups, as defined in the JJDP Act at 42 U.S.C. </w:t>
      </w: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5603(a)(13). </w:t>
      </w:r>
    </w:p>
    <w:p w:rsidR="00D302C2" w:rsidRDefault="00D302C2" w:rsidP="00D302C2">
      <w:pPr>
        <w:widowControl/>
        <w:autoSpaceDE w:val="0"/>
        <w:autoSpaceDN w:val="0"/>
        <w:adjustRightInd w:val="0"/>
        <w:rPr>
          <w:rFonts w:ascii="Arial" w:hAnsi="Arial" w:cs="Arial"/>
          <w:snapToGrid/>
          <w:color w:val="000000"/>
          <w:sz w:val="22"/>
          <w:szCs w:val="22"/>
        </w:rPr>
      </w:pP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27. </w:t>
      </w:r>
      <w:r w:rsidRPr="00D302C2">
        <w:rPr>
          <w:rFonts w:ascii="Arial" w:hAnsi="Arial" w:cs="Arial"/>
          <w:b/>
          <w:bCs/>
          <w:snapToGrid/>
          <w:color w:val="000000"/>
          <w:sz w:val="22"/>
          <w:szCs w:val="22"/>
        </w:rPr>
        <w:t xml:space="preserve">Juvenile Justice System Improvement. </w:t>
      </w:r>
      <w:r w:rsidRPr="00D302C2">
        <w:rPr>
          <w:rFonts w:ascii="Arial" w:hAnsi="Arial" w:cs="Arial"/>
          <w:snapToGrid/>
          <w:color w:val="000000"/>
          <w:sz w:val="22"/>
          <w:szCs w:val="22"/>
        </w:rPr>
        <w:t>Programs, research, and other initiatives to examine issues or improve practices, policies, or procedur</w:t>
      </w:r>
      <w:r>
        <w:rPr>
          <w:rFonts w:ascii="Arial" w:hAnsi="Arial" w:cs="Arial"/>
          <w:snapToGrid/>
          <w:color w:val="000000"/>
          <w:sz w:val="22"/>
          <w:szCs w:val="22"/>
        </w:rPr>
        <w:t xml:space="preserve">es on a systemwide basis (e.g., </w:t>
      </w:r>
      <w:r w:rsidRPr="00D302C2">
        <w:rPr>
          <w:rFonts w:ascii="Arial" w:hAnsi="Arial" w:cs="Arial"/>
          <w:snapToGrid/>
          <w:color w:val="000000"/>
          <w:sz w:val="22"/>
          <w:szCs w:val="22"/>
        </w:rPr>
        <w:t xml:space="preserve">examining problems affecting decisions from arrest to disposition and detention to corrections). </w:t>
      </w:r>
    </w:p>
    <w:p w:rsidR="00D302C2" w:rsidRDefault="00D302C2" w:rsidP="00D302C2">
      <w:pPr>
        <w:widowControl/>
        <w:autoSpaceDE w:val="0"/>
        <w:autoSpaceDN w:val="0"/>
        <w:adjustRightInd w:val="0"/>
        <w:rPr>
          <w:rFonts w:ascii="Arial" w:hAnsi="Arial" w:cs="Arial"/>
          <w:snapToGrid/>
          <w:color w:val="000000"/>
          <w:sz w:val="22"/>
          <w:szCs w:val="22"/>
        </w:rPr>
      </w:pP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28. </w:t>
      </w:r>
      <w:r w:rsidRPr="00D302C2">
        <w:rPr>
          <w:rFonts w:ascii="Arial" w:hAnsi="Arial" w:cs="Arial"/>
          <w:b/>
          <w:bCs/>
          <w:snapToGrid/>
          <w:color w:val="000000"/>
          <w:sz w:val="22"/>
          <w:szCs w:val="22"/>
        </w:rPr>
        <w:t xml:space="preserve">Planning and Administration. </w:t>
      </w:r>
      <w:r w:rsidRPr="00D302C2">
        <w:rPr>
          <w:rFonts w:ascii="Arial" w:hAnsi="Arial" w:cs="Arial"/>
          <w:snapToGrid/>
          <w:color w:val="000000"/>
          <w:sz w:val="22"/>
          <w:szCs w:val="22"/>
        </w:rPr>
        <w:t xml:space="preserve">Activities related to state plan development, other pre-award activities, and administration of the Formula Grants Program, including evaluation, monitoring, and staffing, pursuant to 42 U.S.C. 5632(c). </w:t>
      </w:r>
    </w:p>
    <w:p w:rsidR="00D302C2" w:rsidRDefault="00D302C2" w:rsidP="00D302C2">
      <w:pPr>
        <w:widowControl/>
        <w:autoSpaceDE w:val="0"/>
        <w:autoSpaceDN w:val="0"/>
        <w:adjustRightInd w:val="0"/>
        <w:rPr>
          <w:rFonts w:ascii="Arial" w:hAnsi="Arial" w:cs="Arial"/>
          <w:snapToGrid/>
          <w:color w:val="000000"/>
          <w:sz w:val="22"/>
          <w:szCs w:val="22"/>
        </w:rPr>
      </w:pP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29. </w:t>
      </w:r>
      <w:r w:rsidRPr="00D302C2">
        <w:rPr>
          <w:rFonts w:ascii="Arial" w:hAnsi="Arial" w:cs="Arial"/>
          <w:b/>
          <w:bCs/>
          <w:snapToGrid/>
          <w:color w:val="000000"/>
          <w:sz w:val="22"/>
          <w:szCs w:val="22"/>
        </w:rPr>
        <w:t xml:space="preserve">Reducing Probation Officer Caseloads. </w:t>
      </w:r>
      <w:r w:rsidRPr="00D302C2">
        <w:rPr>
          <w:rFonts w:ascii="Arial" w:hAnsi="Arial" w:cs="Arial"/>
          <w:snapToGrid/>
          <w:color w:val="000000"/>
          <w:sz w:val="22"/>
          <w:szCs w:val="22"/>
        </w:rPr>
        <w:t xml:space="preserve">Incentive grants to units of general local government that reduce the caseload of probation officers within such units. Grants may not exceed 5 percent of award, excluding SAG allocation. </w:t>
      </w:r>
    </w:p>
    <w:p w:rsidR="00D302C2" w:rsidRDefault="00D302C2" w:rsidP="00D302C2">
      <w:pPr>
        <w:widowControl/>
        <w:autoSpaceDE w:val="0"/>
        <w:autoSpaceDN w:val="0"/>
        <w:adjustRightInd w:val="0"/>
        <w:rPr>
          <w:rFonts w:ascii="Arial" w:hAnsi="Arial" w:cs="Arial"/>
          <w:snapToGrid/>
          <w:color w:val="000000"/>
          <w:sz w:val="22"/>
          <w:szCs w:val="22"/>
        </w:rPr>
      </w:pP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30. </w:t>
      </w:r>
      <w:r w:rsidRPr="00D302C2">
        <w:rPr>
          <w:rFonts w:ascii="Arial" w:hAnsi="Arial" w:cs="Arial"/>
          <w:b/>
          <w:bCs/>
          <w:snapToGrid/>
          <w:color w:val="000000"/>
          <w:sz w:val="22"/>
          <w:szCs w:val="22"/>
        </w:rPr>
        <w:t xml:space="preserve">Rural Area Juvenile Programs. </w:t>
      </w:r>
      <w:r w:rsidRPr="00D302C2">
        <w:rPr>
          <w:rFonts w:ascii="Arial" w:hAnsi="Arial" w:cs="Arial"/>
          <w:snapToGrid/>
          <w:color w:val="000000"/>
          <w:sz w:val="22"/>
          <w:szCs w:val="22"/>
        </w:rPr>
        <w:t xml:space="preserve">Prevention, intervention, and treatment services in an area located outside a metropolitan statistical area, as designated by the U.S. Census Bureau. </w:t>
      </w:r>
    </w:p>
    <w:p w:rsidR="00D302C2" w:rsidRDefault="00D302C2" w:rsidP="00D302C2">
      <w:pPr>
        <w:widowControl/>
        <w:autoSpaceDE w:val="0"/>
        <w:autoSpaceDN w:val="0"/>
        <w:adjustRightInd w:val="0"/>
        <w:rPr>
          <w:rFonts w:ascii="Arial" w:hAnsi="Arial" w:cs="Arial"/>
          <w:snapToGrid/>
          <w:color w:val="000000"/>
          <w:sz w:val="22"/>
          <w:szCs w:val="22"/>
        </w:rPr>
      </w:pPr>
    </w:p>
    <w:p w:rsidR="00D302C2" w:rsidRPr="00D302C2"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31. </w:t>
      </w:r>
      <w:r w:rsidRPr="00D302C2">
        <w:rPr>
          <w:rFonts w:ascii="Arial" w:hAnsi="Arial" w:cs="Arial"/>
          <w:b/>
          <w:bCs/>
          <w:snapToGrid/>
          <w:color w:val="000000"/>
          <w:sz w:val="22"/>
          <w:szCs w:val="22"/>
        </w:rPr>
        <w:t xml:space="preserve">Separation of Juveniles From Adult Inmates. </w:t>
      </w:r>
      <w:r w:rsidRPr="00D302C2">
        <w:rPr>
          <w:rFonts w:ascii="Arial" w:hAnsi="Arial" w:cs="Arial"/>
          <w:snapToGrid/>
          <w:color w:val="000000"/>
          <w:sz w:val="22"/>
          <w:szCs w:val="22"/>
        </w:rPr>
        <w:t xml:space="preserve">Programs that ensure that youth will not be detained or confined in any institutions where they may come into contact with adult inmates, pursuant to the JJDP Act at 42 U.S.C. 5633(a)(12). </w:t>
      </w:r>
    </w:p>
    <w:p w:rsidR="00D302C2" w:rsidRDefault="00D302C2" w:rsidP="00D302C2">
      <w:pPr>
        <w:widowControl/>
        <w:autoSpaceDE w:val="0"/>
        <w:autoSpaceDN w:val="0"/>
        <w:adjustRightInd w:val="0"/>
        <w:rPr>
          <w:rFonts w:ascii="Arial" w:hAnsi="Arial" w:cs="Arial"/>
          <w:snapToGrid/>
          <w:color w:val="000000"/>
          <w:sz w:val="22"/>
          <w:szCs w:val="22"/>
        </w:rPr>
      </w:pPr>
    </w:p>
    <w:p w:rsidR="00DD3879" w:rsidRPr="00DD3879" w:rsidRDefault="00D302C2" w:rsidP="00D302C2">
      <w:pPr>
        <w:widowControl/>
        <w:autoSpaceDE w:val="0"/>
        <w:autoSpaceDN w:val="0"/>
        <w:adjustRightInd w:val="0"/>
        <w:rPr>
          <w:rFonts w:ascii="Arial" w:hAnsi="Arial" w:cs="Arial"/>
          <w:snapToGrid/>
          <w:color w:val="000000"/>
          <w:sz w:val="22"/>
          <w:szCs w:val="22"/>
        </w:rPr>
      </w:pPr>
      <w:r w:rsidRPr="00D302C2">
        <w:rPr>
          <w:rFonts w:ascii="Arial" w:hAnsi="Arial" w:cs="Arial"/>
          <w:snapToGrid/>
          <w:color w:val="000000"/>
          <w:sz w:val="22"/>
          <w:szCs w:val="22"/>
        </w:rPr>
        <w:t xml:space="preserve">32. </w:t>
      </w:r>
      <w:r w:rsidRPr="00D302C2">
        <w:rPr>
          <w:rFonts w:ascii="Arial" w:hAnsi="Arial" w:cs="Arial"/>
          <w:b/>
          <w:bCs/>
          <w:snapToGrid/>
          <w:color w:val="000000"/>
          <w:sz w:val="22"/>
          <w:szCs w:val="22"/>
        </w:rPr>
        <w:t xml:space="preserve">State Advisory Group Allocation. </w:t>
      </w:r>
      <w:r w:rsidRPr="00D302C2">
        <w:rPr>
          <w:rFonts w:ascii="Arial" w:hAnsi="Arial" w:cs="Arial"/>
          <w:snapToGrid/>
          <w:color w:val="000000"/>
          <w:sz w:val="22"/>
          <w:szCs w:val="22"/>
        </w:rPr>
        <w:t>Activities related to carrying out the state advisory group’s responsibilities under the JJDP Act at 42 U.S.C. 5633(a)(3).</w:t>
      </w:r>
    </w:p>
    <w:p w:rsidR="00DD3879" w:rsidRDefault="00DD3879" w:rsidP="002929B6">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pPr>
    </w:p>
    <w:p w:rsidR="00E30DFA" w:rsidRDefault="00E30DFA">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pPr>
    </w:p>
    <w:p w:rsidR="00E30DFA" w:rsidRDefault="00E30DFA">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pPr>
    </w:p>
    <w:p w:rsidR="00E30DFA" w:rsidRDefault="00E30DFA">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pPr>
    </w:p>
    <w:p w:rsidR="00E30DFA" w:rsidRDefault="00E30DFA">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pPr>
    </w:p>
    <w:p w:rsidR="00404F6D" w:rsidRDefault="00404F6D">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pPr>
    </w:p>
    <w:p w:rsidR="000F7C32" w:rsidRDefault="000F7C32">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0F7C32" w:rsidRDefault="000F7C32">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BA4ED7" w:rsidRDefault="00BA4ED7">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BA4ED7" w:rsidRDefault="00BA4ED7">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BA4ED7" w:rsidRDefault="00BA4ED7">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BA4ED7" w:rsidRDefault="00BA4ED7" w:rsidP="003E766D">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rPr>
          <w:b/>
          <w:sz w:val="28"/>
        </w:rPr>
      </w:pPr>
    </w:p>
    <w:p w:rsidR="00BA4ED7" w:rsidRDefault="00BA4ED7">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BA4ED7" w:rsidRDefault="00BA4ED7">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E30DFA" w:rsidRDefault="00E30DFA">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E30DFA" w:rsidRDefault="00E30DFA">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E30DFA" w:rsidRDefault="00E30DFA">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E30DFA" w:rsidRDefault="00E30DFA">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r>
        <w:rPr>
          <w:b/>
          <w:sz w:val="28"/>
        </w:rPr>
        <w:t>APPENDIX C</w:t>
      </w: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137A35" w:rsidRDefault="00137A35">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137A35" w:rsidRDefault="000B3BFA">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r>
        <w:rPr>
          <w:b/>
          <w:sz w:val="28"/>
        </w:rPr>
        <w:t>FY2019-2020</w:t>
      </w:r>
      <w:r w:rsidR="00F618BB">
        <w:rPr>
          <w:b/>
          <w:sz w:val="28"/>
        </w:rPr>
        <w:t xml:space="preserve"> </w:t>
      </w:r>
      <w:r w:rsidR="00137A35">
        <w:rPr>
          <w:b/>
          <w:sz w:val="28"/>
        </w:rPr>
        <w:t>Fundin</w:t>
      </w:r>
      <w:r w:rsidR="006E3222">
        <w:rPr>
          <w:b/>
          <w:sz w:val="28"/>
        </w:rPr>
        <w:t>g Prio</w:t>
      </w:r>
      <w:r w:rsidR="00B41B67">
        <w:rPr>
          <w:b/>
          <w:sz w:val="28"/>
        </w:rPr>
        <w:t>rity Areas Performance Measures</w:t>
      </w:r>
      <w:r w:rsidR="000F7C32">
        <w:rPr>
          <w:b/>
          <w:sz w:val="28"/>
        </w:rPr>
        <w:t xml:space="preserve"> </w:t>
      </w:r>
    </w:p>
    <w:p w:rsidR="00BC7361" w:rsidRDefault="00BC7361" w:rsidP="004026FE">
      <w:pPr>
        <w:pStyle w:val="Heading2"/>
        <w:rPr>
          <w:b w:val="0"/>
        </w:rPr>
      </w:pPr>
    </w:p>
    <w:p w:rsidR="00BC7361" w:rsidRDefault="00BC7361" w:rsidP="004026FE">
      <w:pPr>
        <w:pStyle w:val="Heading2"/>
        <w:rPr>
          <w:b w:val="0"/>
        </w:rPr>
      </w:pPr>
    </w:p>
    <w:p w:rsidR="00BC7361" w:rsidRDefault="00BC7361" w:rsidP="004026FE">
      <w:pPr>
        <w:pStyle w:val="Heading2"/>
        <w:rPr>
          <w:b w:val="0"/>
        </w:rPr>
        <w:sectPr w:rsidR="00BC7361" w:rsidSect="00621592">
          <w:endnotePr>
            <w:numFmt w:val="decimal"/>
          </w:endnotePr>
          <w:pgSz w:w="12240" w:h="15840"/>
          <w:pgMar w:top="720" w:right="1440" w:bottom="720" w:left="1440" w:header="720" w:footer="576" w:gutter="0"/>
          <w:cols w:space="720"/>
          <w:noEndnote/>
        </w:sectPr>
      </w:pPr>
    </w:p>
    <w:p w:rsidR="00507A3A" w:rsidRPr="009E074E" w:rsidRDefault="00507A3A" w:rsidP="00507A3A">
      <w:pPr>
        <w:pStyle w:val="Heading2"/>
        <w:jc w:val="center"/>
        <w:rPr>
          <w:sz w:val="24"/>
        </w:rPr>
      </w:pPr>
      <w:r w:rsidRPr="009E074E">
        <w:rPr>
          <w:sz w:val="24"/>
        </w:rPr>
        <w:t>Title II Formula Grant Program PERFORMANCE MEASURES</w:t>
      </w:r>
    </w:p>
    <w:p w:rsidR="00507A3A" w:rsidRPr="009E074E" w:rsidRDefault="00507A3A" w:rsidP="00507A3A">
      <w:pPr>
        <w:pStyle w:val="Heading2"/>
        <w:jc w:val="center"/>
        <w:rPr>
          <w:sz w:val="24"/>
        </w:rPr>
      </w:pPr>
      <w:r w:rsidRPr="009E074E">
        <w:rPr>
          <w:sz w:val="24"/>
        </w:rPr>
        <w:t>PA </w:t>
      </w:r>
      <w:r w:rsidR="00653910">
        <w:rPr>
          <w:sz w:val="24"/>
        </w:rPr>
        <w:t>20</w:t>
      </w:r>
      <w:r w:rsidRPr="009E074E">
        <w:rPr>
          <w:sz w:val="24"/>
        </w:rPr>
        <w:t>: Deinstitutionalization of Status Offenders</w:t>
      </w:r>
    </w:p>
    <w:p w:rsidR="00507A3A" w:rsidRDefault="00507A3A" w:rsidP="00507A3A">
      <w:pPr>
        <w:pStyle w:val="Heading2"/>
        <w:jc w:val="center"/>
        <w:rPr>
          <w:sz w:val="24"/>
        </w:rPr>
      </w:pPr>
      <w:r w:rsidRPr="009E074E">
        <w:rPr>
          <w:sz w:val="24"/>
        </w:rPr>
        <w:t>OUTPUT PERFORMANCE MEASURES</w:t>
      </w:r>
    </w:p>
    <w:p w:rsidR="00DC3D6C" w:rsidRDefault="00DC3D6C" w:rsidP="00DC3D6C">
      <w:pPr>
        <w:jc w:val="center"/>
        <w:rPr>
          <w:sz w:val="20"/>
        </w:rPr>
      </w:pPr>
      <w:r>
        <w:rPr>
          <w:sz w:val="20"/>
        </w:rPr>
        <w:t>Bold indicates mandatory indicators.</w:t>
      </w:r>
    </w:p>
    <w:p w:rsidR="00DC3D6C" w:rsidRPr="00DC3D6C" w:rsidRDefault="00DC3D6C" w:rsidP="00DC3D6C">
      <w:pPr>
        <w:jc w:val="center"/>
        <w:rPr>
          <w:sz w:val="20"/>
        </w:r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865"/>
        <w:gridCol w:w="4044"/>
        <w:gridCol w:w="3120"/>
        <w:gridCol w:w="1425"/>
      </w:tblGrid>
      <w:tr w:rsidR="00DC3D6C" w:rsidRPr="00211DA7" w:rsidTr="00DC3D6C">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DC3D6C" w:rsidRPr="00211DA7" w:rsidRDefault="00DC3D6C" w:rsidP="00DC3D6C">
            <w:pPr>
              <w:keepLines/>
              <w:spacing w:line="195" w:lineRule="atLeast"/>
              <w:rPr>
                <w:rFonts w:ascii="Arial Narrow" w:hAnsi="Arial Narrow" w:cs="Tahoma"/>
                <w:b/>
                <w:color w:val="FFFFFF"/>
                <w:sz w:val="18"/>
                <w:szCs w:val="18"/>
              </w:rPr>
            </w:pPr>
            <w:r w:rsidRPr="00211DA7">
              <w:rPr>
                <w:rStyle w:val="Strong"/>
                <w:rFonts w:ascii="Arial Narrow" w:hAnsi="Arial Narrow" w:cs="Tahoma"/>
                <w:color w:val="FFFFFF"/>
                <w:sz w:val="18"/>
                <w:szCs w:val="18"/>
              </w:rPr>
              <w:t>#</w:t>
            </w:r>
          </w:p>
        </w:tc>
        <w:tc>
          <w:tcPr>
            <w:tcW w:w="0" w:type="auto"/>
            <w:tcBorders>
              <w:left w:val="single" w:sz="6" w:space="0" w:color="FFFFFF"/>
              <w:bottom w:val="single" w:sz="6" w:space="0" w:color="000000"/>
              <w:right w:val="single" w:sz="6" w:space="0" w:color="FFFFFF"/>
            </w:tcBorders>
            <w:shd w:val="clear" w:color="auto" w:fill="003366"/>
            <w:vAlign w:val="center"/>
          </w:tcPr>
          <w:p w:rsidR="00DC3D6C" w:rsidRPr="00211DA7" w:rsidRDefault="00DC3D6C" w:rsidP="00DC3D6C">
            <w:pPr>
              <w:keepLines/>
              <w:spacing w:line="195" w:lineRule="atLeast"/>
              <w:rPr>
                <w:rFonts w:ascii="Arial Narrow" w:hAnsi="Arial Narrow" w:cs="Tahoma"/>
                <w:b/>
                <w:color w:val="FFFFFF"/>
                <w:sz w:val="18"/>
                <w:szCs w:val="18"/>
              </w:rPr>
            </w:pPr>
            <w:r w:rsidRPr="00211DA7">
              <w:rPr>
                <w:rStyle w:val="Strong"/>
                <w:rFonts w:ascii="Arial Narrow" w:hAnsi="Arial Narrow" w:cs="Tahoma"/>
                <w:color w:val="FFFFFF"/>
                <w:sz w:val="18"/>
                <w:szCs w:val="18"/>
              </w:rPr>
              <w:t>Output Measure</w:t>
            </w:r>
          </w:p>
        </w:tc>
        <w:tc>
          <w:tcPr>
            <w:tcW w:w="4044" w:type="dxa"/>
            <w:tcBorders>
              <w:left w:val="single" w:sz="6" w:space="0" w:color="FFFFFF"/>
              <w:bottom w:val="single" w:sz="6" w:space="0" w:color="000000"/>
              <w:right w:val="single" w:sz="6" w:space="0" w:color="FFFFFF"/>
            </w:tcBorders>
            <w:shd w:val="clear" w:color="auto" w:fill="003366"/>
            <w:vAlign w:val="center"/>
          </w:tcPr>
          <w:p w:rsidR="00DC3D6C" w:rsidRPr="00211DA7" w:rsidRDefault="00DC3D6C" w:rsidP="00DC3D6C">
            <w:pPr>
              <w:keepLines/>
              <w:spacing w:line="195" w:lineRule="atLeast"/>
              <w:rPr>
                <w:rFonts w:ascii="Arial Narrow" w:hAnsi="Arial Narrow" w:cs="Tahoma"/>
                <w:b/>
                <w:color w:val="FFFFFF"/>
                <w:sz w:val="18"/>
                <w:szCs w:val="18"/>
              </w:rPr>
            </w:pPr>
            <w:r w:rsidRPr="00211DA7">
              <w:rPr>
                <w:rStyle w:val="Strong"/>
                <w:rFonts w:ascii="Arial Narrow" w:hAnsi="Arial Narrow" w:cs="Tahoma"/>
                <w:color w:val="FFFFFF"/>
                <w:sz w:val="18"/>
                <w:szCs w:val="18"/>
              </w:rPr>
              <w:t>Definition</w:t>
            </w:r>
          </w:p>
        </w:tc>
        <w:tc>
          <w:tcPr>
            <w:tcW w:w="3090" w:type="dxa"/>
            <w:tcBorders>
              <w:left w:val="single" w:sz="6" w:space="0" w:color="FFFFFF"/>
              <w:bottom w:val="single" w:sz="6" w:space="0" w:color="000000"/>
              <w:right w:val="single" w:sz="6" w:space="0" w:color="FFFFFF"/>
            </w:tcBorders>
            <w:shd w:val="clear" w:color="auto" w:fill="003366"/>
            <w:noWrap/>
            <w:vAlign w:val="center"/>
          </w:tcPr>
          <w:p w:rsidR="00DC3D6C" w:rsidRPr="00211DA7" w:rsidRDefault="00DC3D6C" w:rsidP="00DC3D6C">
            <w:pPr>
              <w:keepLines/>
              <w:spacing w:line="195" w:lineRule="atLeast"/>
              <w:rPr>
                <w:rFonts w:ascii="Arial Narrow" w:hAnsi="Arial Narrow" w:cs="Tahoma"/>
                <w:b/>
                <w:color w:val="FFFFFF"/>
                <w:sz w:val="18"/>
                <w:szCs w:val="18"/>
              </w:rPr>
            </w:pPr>
            <w:r w:rsidRPr="00211DA7">
              <w:rPr>
                <w:rStyle w:val="Strong"/>
                <w:rFonts w:ascii="Arial Narrow" w:hAnsi="Arial Narrow" w:cs="Tahoma"/>
                <w:color w:val="FFFFFF"/>
                <w:sz w:val="18"/>
                <w:szCs w:val="18"/>
              </w:rPr>
              <w:t>Data Grantee Reports</w:t>
            </w:r>
          </w:p>
        </w:tc>
        <w:tc>
          <w:tcPr>
            <w:tcW w:w="1425" w:type="dxa"/>
            <w:tcBorders>
              <w:left w:val="single" w:sz="6" w:space="0" w:color="FFFFFF"/>
              <w:bottom w:val="single" w:sz="6" w:space="0" w:color="000000"/>
            </w:tcBorders>
            <w:shd w:val="clear" w:color="auto" w:fill="003366"/>
          </w:tcPr>
          <w:p w:rsidR="00DC3D6C" w:rsidRPr="00211DA7" w:rsidRDefault="00DC3D6C" w:rsidP="00DC3D6C">
            <w:pPr>
              <w:keepLines/>
              <w:spacing w:line="195" w:lineRule="atLeast"/>
              <w:rPr>
                <w:rStyle w:val="Strong"/>
                <w:rFonts w:ascii="Arial Narrow" w:hAnsi="Arial Narrow" w:cs="Tahoma"/>
                <w:color w:val="FFFFFF"/>
                <w:sz w:val="18"/>
                <w:szCs w:val="18"/>
              </w:rPr>
            </w:pPr>
            <w:r w:rsidRPr="00211DA7">
              <w:rPr>
                <w:rStyle w:val="Strong"/>
                <w:rFonts w:ascii="Arial Narrow" w:hAnsi="Arial Narrow" w:cs="Tahoma"/>
                <w:color w:val="FFFFFF"/>
                <w:sz w:val="18"/>
                <w:szCs w:val="18"/>
              </w:rPr>
              <w:t>Record Data Here</w:t>
            </w:r>
          </w:p>
        </w:tc>
      </w:tr>
      <w:tr w:rsidR="00DC3D6C" w:rsidRPr="00211DA7" w:rsidTr="00DC3D6C">
        <w:trPr>
          <w:cantSplit/>
          <w:tblCellSpacing w:w="0" w:type="dxa"/>
        </w:trPr>
        <w:tc>
          <w:tcPr>
            <w:tcW w:w="0" w:type="auto"/>
            <w:tcBorders>
              <w:top w:val="single" w:sz="6" w:space="0" w:color="000000"/>
              <w:left w:val="single" w:sz="6" w:space="0" w:color="000000"/>
              <w:bottom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b/>
                <w:bCs/>
                <w:color w:val="000000"/>
                <w:sz w:val="18"/>
                <w:szCs w:val="18"/>
              </w:rPr>
            </w:pPr>
            <w:r w:rsidRPr="00211DA7">
              <w:rPr>
                <w:rFonts w:ascii="Arial Narrow" w:hAnsi="Arial Narrow" w:cs="Tahoma"/>
                <w:b/>
                <w:bCs/>
                <w:color w:val="000000"/>
                <w:sz w:val="18"/>
                <w:szCs w:val="18"/>
              </w:rPr>
              <w:t>FG funds awarded for DSO</w:t>
            </w:r>
          </w:p>
        </w:tc>
        <w:tc>
          <w:tcPr>
            <w:tcW w:w="4044"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The amount of Formula Grants funds in whole dollars that are awarded for DSO during the reporting period. Program records are the preferred data source. </w:t>
            </w:r>
          </w:p>
        </w:tc>
        <w:tc>
          <w:tcPr>
            <w:tcW w:w="3090" w:type="dxa"/>
            <w:tcBorders>
              <w:top w:val="single" w:sz="6" w:space="0" w:color="000000"/>
              <w:bottom w:val="single" w:sz="6" w:space="0" w:color="000000"/>
              <w:right w:val="single" w:sz="6" w:space="0" w:color="000000"/>
            </w:tcBorders>
          </w:tcPr>
          <w:p w:rsidR="00DC3D6C" w:rsidRPr="00211DA7" w:rsidRDefault="00DC3D6C" w:rsidP="00DC3D6C">
            <w:pPr>
              <w:keepLines/>
              <w:tabs>
                <w:tab w:val="left" w:pos="193"/>
              </w:tabs>
              <w:spacing w:line="195" w:lineRule="atLeast"/>
              <w:ind w:left="225" w:hanging="180"/>
              <w:rPr>
                <w:rFonts w:ascii="Arial Narrow" w:hAnsi="Arial Narrow" w:cs="Tahoma"/>
                <w:color w:val="000000"/>
                <w:sz w:val="18"/>
                <w:szCs w:val="18"/>
              </w:rPr>
            </w:pPr>
            <w:r w:rsidRPr="00211DA7">
              <w:rPr>
                <w:rFonts w:ascii="Arial Narrow" w:hAnsi="Arial Narrow" w:cs="Tahoma"/>
                <w:color w:val="000000"/>
                <w:sz w:val="18"/>
                <w:szCs w:val="18"/>
              </w:rPr>
              <w:t>A.</w:t>
            </w:r>
            <w:r w:rsidRPr="00211DA7">
              <w:rPr>
                <w:rFonts w:ascii="Arial Narrow" w:hAnsi="Arial Narrow" w:cs="Tahoma"/>
                <w:color w:val="000000"/>
                <w:sz w:val="18"/>
                <w:szCs w:val="18"/>
              </w:rPr>
              <w:tab/>
              <w:t>Dollars awarded to DSO Core Requirement</w:t>
            </w:r>
          </w:p>
          <w:p w:rsidR="00DC3D6C" w:rsidRPr="00211DA7" w:rsidRDefault="00DC3D6C" w:rsidP="00DC3D6C">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p>
        </w:tc>
      </w:tr>
      <w:tr w:rsidR="00DC3D6C" w:rsidRPr="00211DA7" w:rsidTr="00DC3D6C">
        <w:trPr>
          <w:cantSplit/>
          <w:tblCellSpacing w:w="0" w:type="dxa"/>
        </w:trPr>
        <w:tc>
          <w:tcPr>
            <w:tcW w:w="0" w:type="auto"/>
            <w:tcBorders>
              <w:top w:val="single" w:sz="6" w:space="0" w:color="000000"/>
              <w:left w:val="single" w:sz="6" w:space="0" w:color="000000"/>
              <w:bottom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Number of MOUs developed</w:t>
            </w:r>
          </w:p>
        </w:tc>
        <w:tc>
          <w:tcPr>
            <w:tcW w:w="4044"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3090" w:type="dxa"/>
            <w:tcBorders>
              <w:top w:val="single" w:sz="6" w:space="0" w:color="000000"/>
              <w:bottom w:val="single" w:sz="6" w:space="0" w:color="000000"/>
              <w:right w:val="single" w:sz="6" w:space="0" w:color="000000"/>
            </w:tcBorders>
          </w:tcPr>
          <w:p w:rsidR="00DC3D6C" w:rsidRPr="00211DA7" w:rsidRDefault="00DC3D6C" w:rsidP="00DC3D6C">
            <w:pPr>
              <w:keepLines/>
              <w:tabs>
                <w:tab w:val="left" w:pos="193"/>
              </w:tabs>
              <w:spacing w:line="195" w:lineRule="atLeast"/>
              <w:ind w:left="225" w:hanging="202"/>
              <w:rPr>
                <w:rFonts w:ascii="Arial Narrow" w:hAnsi="Arial Narrow" w:cs="Tahoma"/>
                <w:color w:val="000000"/>
                <w:sz w:val="18"/>
                <w:szCs w:val="18"/>
              </w:rPr>
            </w:pPr>
            <w:r w:rsidRPr="00211DA7">
              <w:rPr>
                <w:rFonts w:ascii="Arial Narrow" w:hAnsi="Arial Narrow" w:cs="Tahoma"/>
                <w:color w:val="000000"/>
                <w:sz w:val="18"/>
                <w:szCs w:val="18"/>
              </w:rPr>
              <w:t>A.</w:t>
            </w:r>
            <w:r w:rsidRPr="00211DA7">
              <w:rPr>
                <w:rFonts w:ascii="Arial Narrow" w:hAnsi="Arial Narrow" w:cs="Tahoma"/>
                <w:color w:val="000000"/>
                <w:sz w:val="18"/>
                <w:szCs w:val="18"/>
              </w:rPr>
              <w:tab/>
              <w:t>Number of Memoranda of Understanding developed</w:t>
            </w:r>
          </w:p>
          <w:p w:rsidR="00DC3D6C" w:rsidRPr="00211DA7" w:rsidRDefault="00DC3D6C" w:rsidP="00DC3D6C">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p>
        </w:tc>
      </w:tr>
      <w:tr w:rsidR="00DC3D6C" w:rsidRPr="00211DA7" w:rsidTr="00DC3D6C">
        <w:trPr>
          <w:cantSplit/>
          <w:tblCellSpacing w:w="0" w:type="dxa"/>
        </w:trPr>
        <w:tc>
          <w:tcPr>
            <w:tcW w:w="0" w:type="auto"/>
            <w:tcBorders>
              <w:top w:val="single" w:sz="6" w:space="0" w:color="000000"/>
              <w:left w:val="single" w:sz="6" w:space="0" w:color="000000"/>
              <w:bottom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Number of transportation plans developed</w:t>
            </w:r>
          </w:p>
        </w:tc>
        <w:tc>
          <w:tcPr>
            <w:tcW w:w="4044"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The number of transportation plans developed during reporting period. Include all formal partnership or coordination agreements. Program records are the preferred data source. </w:t>
            </w:r>
          </w:p>
        </w:tc>
        <w:tc>
          <w:tcPr>
            <w:tcW w:w="3090" w:type="dxa"/>
            <w:tcBorders>
              <w:top w:val="single" w:sz="6" w:space="0" w:color="000000"/>
              <w:bottom w:val="single" w:sz="6" w:space="0" w:color="000000"/>
              <w:right w:val="single" w:sz="6" w:space="0" w:color="000000"/>
            </w:tcBorders>
          </w:tcPr>
          <w:p w:rsidR="00DC3D6C" w:rsidRPr="00211DA7" w:rsidRDefault="00DC3D6C" w:rsidP="00DC3D6C">
            <w:pPr>
              <w:keepLines/>
              <w:tabs>
                <w:tab w:val="left" w:pos="193"/>
              </w:tabs>
              <w:spacing w:line="195" w:lineRule="atLeast"/>
              <w:ind w:left="135" w:hanging="112"/>
              <w:rPr>
                <w:rFonts w:ascii="Arial Narrow" w:hAnsi="Arial Narrow" w:cs="Tahoma"/>
                <w:color w:val="000000"/>
                <w:sz w:val="18"/>
                <w:szCs w:val="18"/>
              </w:rPr>
            </w:pPr>
            <w:r w:rsidRPr="00211DA7">
              <w:rPr>
                <w:rFonts w:ascii="Arial Narrow" w:hAnsi="Arial Narrow" w:cs="Tahoma"/>
                <w:color w:val="000000"/>
                <w:sz w:val="18"/>
                <w:szCs w:val="18"/>
              </w:rPr>
              <w:t>A.</w:t>
            </w:r>
            <w:r w:rsidRPr="00211DA7">
              <w:rPr>
                <w:rFonts w:ascii="Arial Narrow" w:hAnsi="Arial Narrow" w:cs="Tahoma"/>
                <w:color w:val="000000"/>
                <w:sz w:val="18"/>
                <w:szCs w:val="18"/>
              </w:rPr>
              <w:tab/>
              <w:t>Number of plans developed</w:t>
            </w:r>
          </w:p>
          <w:p w:rsidR="00DC3D6C" w:rsidRPr="00211DA7" w:rsidRDefault="00DC3D6C" w:rsidP="00DC3D6C">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p>
        </w:tc>
      </w:tr>
      <w:tr w:rsidR="00DC3D6C" w:rsidRPr="00211DA7" w:rsidTr="00DC3D6C">
        <w:trPr>
          <w:cantSplit/>
          <w:tblCellSpacing w:w="0" w:type="dxa"/>
        </w:trPr>
        <w:tc>
          <w:tcPr>
            <w:tcW w:w="0" w:type="auto"/>
            <w:tcBorders>
              <w:top w:val="single" w:sz="6" w:space="0" w:color="000000"/>
              <w:left w:val="single" w:sz="6" w:space="0" w:color="000000"/>
              <w:bottom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b/>
                <w:bCs/>
                <w:color w:val="000000"/>
                <w:sz w:val="18"/>
                <w:szCs w:val="18"/>
              </w:rPr>
            </w:pPr>
            <w:r w:rsidRPr="00211DA7">
              <w:rPr>
                <w:rFonts w:ascii="Arial Narrow" w:hAnsi="Arial Narrow" w:cs="Tahoma"/>
                <w:b/>
                <w:bCs/>
                <w:color w:val="000000"/>
                <w:sz w:val="18"/>
                <w:szCs w:val="18"/>
              </w:rPr>
              <w:t>Number of programs implemented</w:t>
            </w:r>
          </w:p>
        </w:tc>
        <w:tc>
          <w:tcPr>
            <w:tcW w:w="4044"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The number of new programs implemented during the reporting period. </w:t>
            </w:r>
          </w:p>
        </w:tc>
        <w:tc>
          <w:tcPr>
            <w:tcW w:w="3090" w:type="dxa"/>
            <w:tcBorders>
              <w:top w:val="single" w:sz="6" w:space="0" w:color="000000"/>
              <w:bottom w:val="single" w:sz="6" w:space="0" w:color="000000"/>
              <w:right w:val="single" w:sz="6" w:space="0" w:color="000000"/>
            </w:tcBorders>
          </w:tcPr>
          <w:p w:rsidR="00DC3D6C" w:rsidRPr="00211DA7" w:rsidRDefault="00DC3D6C" w:rsidP="00DC3D6C">
            <w:pPr>
              <w:keepLines/>
              <w:tabs>
                <w:tab w:val="left" w:pos="193"/>
              </w:tabs>
              <w:spacing w:line="195" w:lineRule="atLeast"/>
              <w:ind w:left="225" w:hanging="202"/>
              <w:rPr>
                <w:rFonts w:ascii="Arial Narrow" w:hAnsi="Arial Narrow" w:cs="Tahoma"/>
                <w:color w:val="000000"/>
                <w:sz w:val="18"/>
                <w:szCs w:val="18"/>
              </w:rPr>
            </w:pPr>
            <w:r w:rsidRPr="00211DA7">
              <w:rPr>
                <w:rFonts w:ascii="Arial Narrow" w:hAnsi="Arial Narrow" w:cs="Tahoma"/>
                <w:color w:val="000000"/>
                <w:sz w:val="18"/>
                <w:szCs w:val="18"/>
              </w:rPr>
              <w:t>A.</w:t>
            </w:r>
            <w:r w:rsidRPr="00211DA7">
              <w:rPr>
                <w:rFonts w:ascii="Arial Narrow" w:hAnsi="Arial Narrow" w:cs="Tahoma"/>
                <w:color w:val="000000"/>
                <w:sz w:val="18"/>
                <w:szCs w:val="18"/>
              </w:rPr>
              <w:tab/>
              <w:t>Number of programs created and/or implemented during the reporting period</w:t>
            </w:r>
          </w:p>
          <w:p w:rsidR="00DC3D6C" w:rsidRPr="00211DA7" w:rsidRDefault="00DC3D6C" w:rsidP="00DC3D6C">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p>
        </w:tc>
      </w:tr>
      <w:tr w:rsidR="00DC3D6C" w:rsidRPr="00211DA7" w:rsidTr="00DC3D6C">
        <w:trPr>
          <w:cantSplit/>
          <w:tblCellSpacing w:w="0" w:type="dxa"/>
        </w:trPr>
        <w:tc>
          <w:tcPr>
            <w:tcW w:w="0" w:type="auto"/>
            <w:tcBorders>
              <w:top w:val="single" w:sz="6" w:space="0" w:color="000000"/>
              <w:left w:val="single" w:sz="6" w:space="0" w:color="000000"/>
              <w:bottom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Number of shelter beds contracted</w:t>
            </w:r>
          </w:p>
        </w:tc>
        <w:tc>
          <w:tcPr>
            <w:tcW w:w="4044"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The number of beds contracted through private or public providers for shelter care during the reporting period. </w:t>
            </w:r>
          </w:p>
        </w:tc>
        <w:tc>
          <w:tcPr>
            <w:tcW w:w="3090" w:type="dxa"/>
            <w:tcBorders>
              <w:top w:val="single" w:sz="6" w:space="0" w:color="000000"/>
              <w:bottom w:val="single" w:sz="6" w:space="0" w:color="000000"/>
              <w:right w:val="single" w:sz="6" w:space="0" w:color="000000"/>
            </w:tcBorders>
          </w:tcPr>
          <w:p w:rsidR="00DC3D6C" w:rsidRPr="00211DA7" w:rsidRDefault="00DC3D6C" w:rsidP="00DC3D6C">
            <w:pPr>
              <w:keepLines/>
              <w:tabs>
                <w:tab w:val="left" w:pos="193"/>
              </w:tabs>
              <w:spacing w:line="195" w:lineRule="atLeast"/>
              <w:ind w:left="23"/>
              <w:rPr>
                <w:rFonts w:ascii="Arial Narrow" w:hAnsi="Arial Narrow" w:cs="Tahoma"/>
                <w:color w:val="000000"/>
                <w:sz w:val="18"/>
                <w:szCs w:val="18"/>
              </w:rPr>
            </w:pPr>
            <w:r w:rsidRPr="00211DA7">
              <w:rPr>
                <w:rFonts w:ascii="Arial Narrow" w:hAnsi="Arial Narrow" w:cs="Tahoma"/>
                <w:color w:val="000000"/>
                <w:sz w:val="18"/>
                <w:szCs w:val="18"/>
              </w:rPr>
              <w:t>A.</w:t>
            </w:r>
            <w:r w:rsidRPr="00211DA7">
              <w:rPr>
                <w:rFonts w:ascii="Arial Narrow" w:hAnsi="Arial Narrow" w:cs="Tahoma"/>
                <w:color w:val="000000"/>
                <w:sz w:val="18"/>
                <w:szCs w:val="18"/>
              </w:rPr>
              <w:tab/>
              <w:t>Number of shelter beds contracted</w:t>
            </w:r>
          </w:p>
          <w:p w:rsidR="00DC3D6C" w:rsidRPr="00211DA7" w:rsidRDefault="00DC3D6C" w:rsidP="00DC3D6C">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p>
        </w:tc>
      </w:tr>
      <w:tr w:rsidR="00DC3D6C" w:rsidRPr="00211DA7" w:rsidTr="00DC3D6C">
        <w:trPr>
          <w:cantSplit/>
          <w:tblCellSpacing w:w="0" w:type="dxa"/>
        </w:trPr>
        <w:tc>
          <w:tcPr>
            <w:tcW w:w="0" w:type="auto"/>
            <w:tcBorders>
              <w:top w:val="single" w:sz="6" w:space="0" w:color="000000"/>
              <w:left w:val="single" w:sz="6" w:space="0" w:color="000000"/>
              <w:bottom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Number and percent of staff trained</w:t>
            </w:r>
          </w:p>
        </w:tc>
        <w:tc>
          <w:tcPr>
            <w:tcW w:w="4044"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The number and percent of staff that are trained during reporting period.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090" w:type="dxa"/>
            <w:tcBorders>
              <w:top w:val="single" w:sz="6" w:space="0" w:color="000000"/>
              <w:bottom w:val="single" w:sz="6" w:space="0" w:color="000000"/>
              <w:right w:val="single" w:sz="6" w:space="0" w:color="000000"/>
            </w:tcBorders>
          </w:tcPr>
          <w:p w:rsidR="00DC3D6C" w:rsidRPr="00211DA7" w:rsidRDefault="00DC3D6C" w:rsidP="00DC3D6C">
            <w:pPr>
              <w:keepLines/>
              <w:tabs>
                <w:tab w:val="left" w:pos="201"/>
              </w:tabs>
              <w:spacing w:line="195" w:lineRule="atLeast"/>
              <w:ind w:left="225" w:hanging="202"/>
              <w:rPr>
                <w:rFonts w:ascii="Arial Narrow" w:hAnsi="Arial Narrow" w:cs="Tahoma"/>
                <w:color w:val="000000"/>
                <w:sz w:val="18"/>
                <w:szCs w:val="18"/>
              </w:rPr>
            </w:pPr>
            <w:r w:rsidRPr="00211DA7">
              <w:rPr>
                <w:rFonts w:ascii="Arial Narrow" w:hAnsi="Arial Narrow" w:cs="Tahoma"/>
                <w:color w:val="000000"/>
                <w:sz w:val="18"/>
                <w:szCs w:val="18"/>
              </w:rPr>
              <w:t>A.</w:t>
            </w:r>
            <w:r w:rsidRPr="00211DA7">
              <w:rPr>
                <w:rFonts w:ascii="Arial Narrow" w:hAnsi="Arial Narrow" w:cs="Tahoma"/>
                <w:color w:val="000000"/>
                <w:sz w:val="18"/>
                <w:szCs w:val="18"/>
              </w:rPr>
              <w:tab/>
              <w:t>Number of staff who participated in training</w:t>
            </w:r>
          </w:p>
          <w:p w:rsidR="00DC3D6C" w:rsidRPr="00211DA7" w:rsidRDefault="00DC3D6C" w:rsidP="00DC3D6C">
            <w:pPr>
              <w:keepLines/>
              <w:tabs>
                <w:tab w:val="left" w:pos="201"/>
              </w:tabs>
              <w:spacing w:line="195" w:lineRule="atLeast"/>
              <w:ind w:left="225" w:hanging="202"/>
              <w:rPr>
                <w:rFonts w:ascii="Arial Narrow" w:hAnsi="Arial Narrow" w:cs="Tahoma"/>
                <w:color w:val="000000"/>
                <w:sz w:val="18"/>
                <w:szCs w:val="18"/>
              </w:rPr>
            </w:pPr>
            <w:r w:rsidRPr="00211DA7">
              <w:rPr>
                <w:rFonts w:ascii="Arial Narrow" w:hAnsi="Arial Narrow" w:cs="Tahoma"/>
                <w:color w:val="000000"/>
                <w:sz w:val="18"/>
                <w:szCs w:val="18"/>
              </w:rPr>
              <w:t>B.</w:t>
            </w:r>
            <w:r w:rsidRPr="00211DA7">
              <w:rPr>
                <w:rFonts w:ascii="Arial Narrow" w:hAnsi="Arial Narrow" w:cs="Tahoma"/>
                <w:color w:val="000000"/>
                <w:sz w:val="18"/>
                <w:szCs w:val="18"/>
              </w:rPr>
              <w:tab/>
              <w:t>Total number of program staff</w:t>
            </w:r>
          </w:p>
          <w:p w:rsidR="00DC3D6C" w:rsidRPr="00211DA7" w:rsidRDefault="00DC3D6C" w:rsidP="00DC3D6C">
            <w:pPr>
              <w:keepLines/>
              <w:tabs>
                <w:tab w:val="left" w:pos="201"/>
              </w:tabs>
              <w:spacing w:line="195" w:lineRule="atLeast"/>
              <w:ind w:left="225" w:hanging="202"/>
              <w:rPr>
                <w:rFonts w:ascii="Arial Narrow" w:hAnsi="Arial Narrow" w:cs="Tahoma"/>
                <w:color w:val="000000"/>
                <w:sz w:val="18"/>
                <w:szCs w:val="18"/>
              </w:rPr>
            </w:pPr>
            <w:r w:rsidRPr="00211DA7">
              <w:rPr>
                <w:rFonts w:ascii="Arial Narrow" w:hAnsi="Arial Narrow" w:cs="Tahoma"/>
                <w:color w:val="000000"/>
                <w:sz w:val="18"/>
                <w:szCs w:val="18"/>
              </w:rPr>
              <w:t>C.</w:t>
            </w:r>
            <w:r w:rsidRPr="00211DA7">
              <w:rPr>
                <w:rFonts w:ascii="Arial Narrow" w:hAnsi="Arial Narrow" w:cs="Tahoma"/>
                <w:color w:val="000000"/>
                <w:sz w:val="18"/>
                <w:szCs w:val="18"/>
              </w:rPr>
              <w:tab/>
              <w:t>Percent (A/B)</w:t>
            </w:r>
          </w:p>
          <w:p w:rsidR="00DC3D6C" w:rsidRPr="00211DA7" w:rsidRDefault="00DC3D6C" w:rsidP="00DC3D6C">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p>
        </w:tc>
      </w:tr>
      <w:tr w:rsidR="00DC3D6C" w:rsidRPr="00211DA7" w:rsidTr="00DC3D6C">
        <w:trPr>
          <w:cantSplit/>
          <w:tblCellSpacing w:w="0" w:type="dxa"/>
        </w:trPr>
        <w:tc>
          <w:tcPr>
            <w:tcW w:w="0" w:type="auto"/>
            <w:tcBorders>
              <w:top w:val="single" w:sz="6" w:space="0" w:color="000000"/>
              <w:left w:val="single" w:sz="6" w:space="0" w:color="000000"/>
              <w:bottom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Number of hours of staff training provided</w:t>
            </w:r>
          </w:p>
        </w:tc>
        <w:tc>
          <w:tcPr>
            <w:tcW w:w="4044"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The number of training hours that are provided to program staff during the reporting period. Training includes in-house and external trainings conducted and available to staff. </w:t>
            </w:r>
          </w:p>
        </w:tc>
        <w:tc>
          <w:tcPr>
            <w:tcW w:w="3090" w:type="dxa"/>
            <w:tcBorders>
              <w:top w:val="single" w:sz="6" w:space="0" w:color="000000"/>
              <w:bottom w:val="single" w:sz="6" w:space="0" w:color="000000"/>
              <w:right w:val="single" w:sz="6" w:space="0" w:color="000000"/>
            </w:tcBorders>
          </w:tcPr>
          <w:p w:rsidR="00DC3D6C" w:rsidRPr="00211DA7" w:rsidRDefault="00DC3D6C" w:rsidP="00DC3D6C">
            <w:pPr>
              <w:keepLines/>
              <w:tabs>
                <w:tab w:val="left" w:pos="193"/>
              </w:tabs>
              <w:spacing w:line="195" w:lineRule="atLeast"/>
              <w:ind w:left="225" w:hanging="180"/>
              <w:rPr>
                <w:rFonts w:ascii="Arial Narrow" w:hAnsi="Arial Narrow" w:cs="Tahoma"/>
                <w:color w:val="000000"/>
                <w:sz w:val="18"/>
                <w:szCs w:val="18"/>
              </w:rPr>
            </w:pPr>
            <w:r w:rsidRPr="00211DA7">
              <w:rPr>
                <w:rFonts w:ascii="Arial Narrow" w:hAnsi="Arial Narrow" w:cs="Tahoma"/>
                <w:color w:val="000000"/>
                <w:sz w:val="18"/>
                <w:szCs w:val="18"/>
              </w:rPr>
              <w:t>A.</w:t>
            </w:r>
            <w:r w:rsidRPr="00211DA7">
              <w:rPr>
                <w:rFonts w:ascii="Arial Narrow" w:hAnsi="Arial Narrow" w:cs="Tahoma"/>
                <w:color w:val="000000"/>
                <w:sz w:val="18"/>
                <w:szCs w:val="18"/>
              </w:rPr>
              <w:tab/>
              <w:t>Number of hours of training provided to staff</w:t>
            </w:r>
          </w:p>
          <w:p w:rsidR="00DC3D6C" w:rsidRPr="00211DA7" w:rsidRDefault="00DC3D6C" w:rsidP="00DC3D6C">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p>
        </w:tc>
      </w:tr>
      <w:tr w:rsidR="00DC3D6C" w:rsidRPr="00211DA7" w:rsidTr="00DC3D6C">
        <w:trPr>
          <w:cantSplit/>
          <w:tblCellSpacing w:w="0" w:type="dxa"/>
        </w:trPr>
        <w:tc>
          <w:tcPr>
            <w:tcW w:w="0" w:type="auto"/>
            <w:tcBorders>
              <w:top w:val="single" w:sz="6" w:space="0" w:color="000000"/>
              <w:left w:val="single" w:sz="6" w:space="0" w:color="000000"/>
              <w:bottom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Number of materials developed</w:t>
            </w:r>
          </w:p>
        </w:tc>
        <w:tc>
          <w:tcPr>
            <w:tcW w:w="4044"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The number of program materials that were developed during the reporting period. Include only substantive materials such as program guidance manuals, CM manuals, monitoring tools, i.e., co-located facility checklists, and model facility checklists, etc. Count the number of pieces developed. </w:t>
            </w:r>
          </w:p>
        </w:tc>
        <w:tc>
          <w:tcPr>
            <w:tcW w:w="3090" w:type="dxa"/>
            <w:tcBorders>
              <w:top w:val="single" w:sz="6" w:space="0" w:color="000000"/>
              <w:bottom w:val="single" w:sz="6" w:space="0" w:color="000000"/>
              <w:right w:val="single" w:sz="6" w:space="0" w:color="000000"/>
            </w:tcBorders>
          </w:tcPr>
          <w:p w:rsidR="00DC3D6C" w:rsidRPr="00211DA7" w:rsidRDefault="00DC3D6C" w:rsidP="00DC3D6C">
            <w:pPr>
              <w:keepLines/>
              <w:tabs>
                <w:tab w:val="left" w:pos="193"/>
              </w:tabs>
              <w:spacing w:line="195" w:lineRule="atLeast"/>
              <w:ind w:left="225" w:hanging="202"/>
              <w:rPr>
                <w:rFonts w:ascii="Arial Narrow" w:hAnsi="Arial Narrow" w:cs="Tahoma"/>
                <w:color w:val="000000"/>
                <w:sz w:val="18"/>
                <w:szCs w:val="18"/>
              </w:rPr>
            </w:pPr>
            <w:r w:rsidRPr="00211DA7">
              <w:rPr>
                <w:rFonts w:ascii="Arial Narrow" w:hAnsi="Arial Narrow" w:cs="Tahoma"/>
                <w:color w:val="000000"/>
                <w:sz w:val="18"/>
                <w:szCs w:val="18"/>
              </w:rPr>
              <w:t>A.</w:t>
            </w:r>
            <w:r w:rsidRPr="00211DA7">
              <w:rPr>
                <w:rFonts w:ascii="Arial Narrow" w:hAnsi="Arial Narrow" w:cs="Tahoma"/>
                <w:color w:val="000000"/>
                <w:sz w:val="18"/>
                <w:szCs w:val="18"/>
              </w:rPr>
              <w:tab/>
              <w:t>Number of materials developed during the reporting period</w:t>
            </w:r>
          </w:p>
          <w:p w:rsidR="00DC3D6C" w:rsidRPr="00211DA7" w:rsidRDefault="00DC3D6C" w:rsidP="00DC3D6C">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p>
        </w:tc>
      </w:tr>
      <w:tr w:rsidR="00DC3D6C" w:rsidRPr="00211DA7" w:rsidTr="00DC3D6C">
        <w:trPr>
          <w:cantSplit/>
          <w:tblCellSpacing w:w="0" w:type="dxa"/>
        </w:trPr>
        <w:tc>
          <w:tcPr>
            <w:tcW w:w="0" w:type="auto"/>
            <w:tcBorders>
              <w:top w:val="single" w:sz="6" w:space="0" w:color="000000"/>
              <w:left w:val="single" w:sz="6" w:space="0" w:color="000000"/>
              <w:bottom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b/>
                <w:bCs/>
                <w:color w:val="000000"/>
                <w:sz w:val="18"/>
                <w:szCs w:val="18"/>
              </w:rPr>
            </w:pPr>
            <w:r w:rsidRPr="00211DA7">
              <w:rPr>
                <w:rFonts w:ascii="Arial Narrow" w:hAnsi="Arial Narrow" w:cs="Tahoma"/>
                <w:b/>
                <w:bCs/>
                <w:color w:val="000000"/>
                <w:sz w:val="18"/>
                <w:szCs w:val="18"/>
              </w:rPr>
              <w:t>Number of site visits conducted</w:t>
            </w:r>
          </w:p>
        </w:tc>
        <w:tc>
          <w:tcPr>
            <w:tcW w:w="4044"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The number of onsite inspection visits made to secure juvenile detention and adult jails and lockups facilities by the state Compliance Monitor during the reporting period. The Annual Compliance Monitoring Report is the preferred data source. </w:t>
            </w:r>
          </w:p>
        </w:tc>
        <w:tc>
          <w:tcPr>
            <w:tcW w:w="3090" w:type="dxa"/>
            <w:tcBorders>
              <w:top w:val="single" w:sz="6" w:space="0" w:color="000000"/>
              <w:bottom w:val="single" w:sz="6" w:space="0" w:color="000000"/>
              <w:right w:val="single" w:sz="6" w:space="0" w:color="000000"/>
            </w:tcBorders>
          </w:tcPr>
          <w:p w:rsidR="00DC3D6C" w:rsidRPr="00211DA7" w:rsidRDefault="00DC3D6C" w:rsidP="00DC3D6C">
            <w:pPr>
              <w:keepLines/>
              <w:tabs>
                <w:tab w:val="left" w:pos="193"/>
              </w:tabs>
              <w:spacing w:line="195" w:lineRule="atLeast"/>
              <w:ind w:left="23"/>
              <w:rPr>
                <w:rFonts w:ascii="Arial Narrow" w:hAnsi="Arial Narrow" w:cs="Tahoma"/>
                <w:color w:val="000000"/>
                <w:sz w:val="18"/>
                <w:szCs w:val="18"/>
              </w:rPr>
            </w:pPr>
            <w:r w:rsidRPr="00211DA7">
              <w:rPr>
                <w:rFonts w:ascii="Arial Narrow" w:hAnsi="Arial Narrow" w:cs="Tahoma"/>
                <w:color w:val="000000"/>
                <w:sz w:val="18"/>
                <w:szCs w:val="18"/>
              </w:rPr>
              <w:t>A.</w:t>
            </w:r>
            <w:r w:rsidRPr="00211DA7">
              <w:rPr>
                <w:rFonts w:ascii="Arial Narrow" w:hAnsi="Arial Narrow" w:cs="Tahoma"/>
                <w:color w:val="000000"/>
                <w:sz w:val="18"/>
                <w:szCs w:val="18"/>
              </w:rPr>
              <w:tab/>
              <w:t>Number of visits conducted</w:t>
            </w:r>
          </w:p>
          <w:p w:rsidR="00DC3D6C" w:rsidRPr="00211DA7" w:rsidRDefault="00DC3D6C" w:rsidP="00DC3D6C">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p>
        </w:tc>
      </w:tr>
      <w:tr w:rsidR="00DC3D6C" w:rsidRPr="00211DA7" w:rsidTr="00DC3D6C">
        <w:trPr>
          <w:cantSplit/>
          <w:tblCellSpacing w:w="0" w:type="dxa"/>
        </w:trPr>
        <w:tc>
          <w:tcPr>
            <w:tcW w:w="0" w:type="auto"/>
            <w:tcBorders>
              <w:top w:val="single" w:sz="6" w:space="0" w:color="000000"/>
              <w:left w:val="single" w:sz="6" w:space="0" w:color="000000"/>
              <w:bottom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Number of facilities receiving TA</w:t>
            </w:r>
          </w:p>
        </w:tc>
        <w:tc>
          <w:tcPr>
            <w:tcW w:w="4044"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The number of public and private secure detention centers, jails, lockups, and correctional facilities receiving technical assistance by state or federal representatives during the reporting period. The Annual Compliance Monitoring Report is the preferred data source. </w:t>
            </w:r>
          </w:p>
        </w:tc>
        <w:tc>
          <w:tcPr>
            <w:tcW w:w="3090" w:type="dxa"/>
            <w:tcBorders>
              <w:top w:val="single" w:sz="6" w:space="0" w:color="000000"/>
              <w:bottom w:val="single" w:sz="6" w:space="0" w:color="000000"/>
              <w:right w:val="single" w:sz="6" w:space="0" w:color="000000"/>
            </w:tcBorders>
          </w:tcPr>
          <w:p w:rsidR="00DC3D6C" w:rsidRPr="00211DA7" w:rsidRDefault="00DC3D6C" w:rsidP="00DC3D6C">
            <w:pPr>
              <w:keepLines/>
              <w:tabs>
                <w:tab w:val="left" w:pos="193"/>
              </w:tabs>
              <w:spacing w:line="195" w:lineRule="atLeast"/>
              <w:ind w:left="225" w:hanging="202"/>
              <w:rPr>
                <w:rFonts w:ascii="Arial Narrow" w:hAnsi="Arial Narrow" w:cs="Tahoma"/>
                <w:color w:val="000000"/>
                <w:sz w:val="18"/>
                <w:szCs w:val="18"/>
              </w:rPr>
            </w:pPr>
            <w:r w:rsidRPr="00211DA7">
              <w:rPr>
                <w:rFonts w:ascii="Arial Narrow" w:hAnsi="Arial Narrow" w:cs="Tahoma"/>
                <w:color w:val="000000"/>
                <w:sz w:val="18"/>
                <w:szCs w:val="18"/>
              </w:rPr>
              <w:t>A.</w:t>
            </w:r>
            <w:r w:rsidRPr="00211DA7">
              <w:rPr>
                <w:rFonts w:ascii="Arial Narrow" w:hAnsi="Arial Narrow" w:cs="Tahoma"/>
                <w:color w:val="000000"/>
                <w:sz w:val="18"/>
                <w:szCs w:val="18"/>
              </w:rPr>
              <w:tab/>
              <w:t>Number of facilities</w:t>
            </w:r>
          </w:p>
          <w:p w:rsidR="00DC3D6C" w:rsidRPr="00211DA7" w:rsidRDefault="00DC3D6C" w:rsidP="00DC3D6C">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p>
        </w:tc>
      </w:tr>
      <w:tr w:rsidR="00DC3D6C" w:rsidRPr="00211DA7" w:rsidTr="00DC3D6C">
        <w:trPr>
          <w:cantSplit/>
          <w:tblCellSpacing w:w="0" w:type="dxa"/>
        </w:trPr>
        <w:tc>
          <w:tcPr>
            <w:tcW w:w="0" w:type="auto"/>
            <w:tcBorders>
              <w:top w:val="single" w:sz="6" w:space="0" w:color="000000"/>
              <w:left w:val="single" w:sz="6" w:space="0" w:color="000000"/>
              <w:bottom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Needs assessment completed (Y/N)</w:t>
            </w:r>
          </w:p>
        </w:tc>
        <w:tc>
          <w:tcPr>
            <w:tcW w:w="4044"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Report whether a needs assessment was conducted to determine whether and how the program would be implemented. </w:t>
            </w:r>
          </w:p>
        </w:tc>
        <w:tc>
          <w:tcPr>
            <w:tcW w:w="3090" w:type="dxa"/>
            <w:tcBorders>
              <w:top w:val="single" w:sz="6" w:space="0" w:color="000000"/>
              <w:bottom w:val="single" w:sz="6" w:space="0" w:color="000000"/>
              <w:right w:val="single" w:sz="6" w:space="0" w:color="000000"/>
            </w:tcBorders>
          </w:tcPr>
          <w:p w:rsidR="00DC3D6C" w:rsidRPr="00211DA7" w:rsidRDefault="00DC3D6C" w:rsidP="00DC3D6C">
            <w:pPr>
              <w:keepLines/>
              <w:tabs>
                <w:tab w:val="left" w:pos="193"/>
              </w:tabs>
              <w:spacing w:line="195" w:lineRule="atLeast"/>
              <w:ind w:left="23"/>
              <w:rPr>
                <w:rFonts w:ascii="Arial Narrow" w:hAnsi="Arial Narrow" w:cs="Tahoma"/>
                <w:color w:val="000000"/>
                <w:sz w:val="18"/>
                <w:szCs w:val="18"/>
              </w:rPr>
            </w:pPr>
            <w:r w:rsidRPr="00211DA7">
              <w:rPr>
                <w:rFonts w:ascii="Arial Narrow" w:hAnsi="Arial Narrow" w:cs="Tahoma"/>
                <w:color w:val="000000"/>
                <w:sz w:val="18"/>
                <w:szCs w:val="18"/>
              </w:rPr>
              <w:t>A.</w:t>
            </w:r>
            <w:r w:rsidRPr="00211DA7">
              <w:rPr>
                <w:rFonts w:ascii="Arial Narrow" w:hAnsi="Arial Narrow" w:cs="Tahoma"/>
                <w:color w:val="000000"/>
                <w:sz w:val="18"/>
                <w:szCs w:val="18"/>
              </w:rPr>
              <w:tab/>
              <w:t>Was a needs assessment conducted?</w:t>
            </w:r>
          </w:p>
          <w:p w:rsidR="00DC3D6C" w:rsidRPr="00211DA7" w:rsidRDefault="00DC3D6C" w:rsidP="00DC3D6C">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p>
        </w:tc>
      </w:tr>
      <w:tr w:rsidR="00DC3D6C" w:rsidRPr="00211DA7" w:rsidTr="00DC3D6C">
        <w:trPr>
          <w:cantSplit/>
          <w:tblCellSpacing w:w="0" w:type="dxa"/>
        </w:trPr>
        <w:tc>
          <w:tcPr>
            <w:tcW w:w="0" w:type="auto"/>
            <w:tcBorders>
              <w:top w:val="single" w:sz="6" w:space="0" w:color="000000"/>
              <w:left w:val="single" w:sz="6" w:space="0" w:color="000000"/>
              <w:bottom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 xml:space="preserve">12 </w:t>
            </w:r>
          </w:p>
        </w:tc>
        <w:tc>
          <w:tcPr>
            <w:tcW w:w="0" w:type="auto"/>
            <w:tcBorders>
              <w:top w:val="single" w:sz="6" w:space="0" w:color="000000"/>
              <w:left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Number of program policies/procedures created, amended, or rescinded</w:t>
            </w:r>
          </w:p>
        </w:tc>
        <w:tc>
          <w:tcPr>
            <w:tcW w:w="4044"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The number of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090" w:type="dxa"/>
            <w:tcBorders>
              <w:top w:val="single" w:sz="6" w:space="0" w:color="000000"/>
              <w:bottom w:val="single" w:sz="6" w:space="0" w:color="000000"/>
              <w:right w:val="single" w:sz="6" w:space="0" w:color="000000"/>
            </w:tcBorders>
          </w:tcPr>
          <w:p w:rsidR="00DC3D6C" w:rsidRPr="00211DA7" w:rsidRDefault="00DC3D6C" w:rsidP="00DC3D6C">
            <w:pPr>
              <w:keepLines/>
              <w:tabs>
                <w:tab w:val="left" w:pos="193"/>
              </w:tabs>
              <w:spacing w:line="195" w:lineRule="atLeast"/>
              <w:ind w:left="225" w:hanging="202"/>
              <w:rPr>
                <w:rFonts w:ascii="Arial Narrow" w:hAnsi="Arial Narrow" w:cs="Tahoma"/>
                <w:color w:val="000000"/>
                <w:sz w:val="18"/>
                <w:szCs w:val="18"/>
              </w:rPr>
            </w:pPr>
            <w:r w:rsidRPr="00211DA7">
              <w:rPr>
                <w:rFonts w:ascii="Arial Narrow" w:hAnsi="Arial Narrow" w:cs="Tahoma"/>
                <w:color w:val="000000"/>
                <w:sz w:val="18"/>
                <w:szCs w:val="18"/>
              </w:rPr>
              <w:t>A.</w:t>
            </w:r>
            <w:r w:rsidRPr="00211DA7">
              <w:rPr>
                <w:rFonts w:ascii="Arial Narrow" w:hAnsi="Arial Narrow" w:cs="Tahoma"/>
                <w:color w:val="000000"/>
                <w:sz w:val="18"/>
                <w:szCs w:val="18"/>
              </w:rPr>
              <w:tab/>
              <w:t>Number of policies or procedures created, amended, or rescinded</w:t>
            </w:r>
          </w:p>
          <w:p w:rsidR="00DC3D6C" w:rsidRPr="00211DA7" w:rsidRDefault="00DC3D6C" w:rsidP="00DC3D6C">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p>
        </w:tc>
      </w:tr>
      <w:tr w:rsidR="00DC3D6C" w:rsidRPr="00211DA7" w:rsidTr="00DC3D6C">
        <w:trPr>
          <w:cantSplit/>
          <w:tblCellSpacing w:w="0" w:type="dxa"/>
        </w:trPr>
        <w:tc>
          <w:tcPr>
            <w:tcW w:w="0" w:type="auto"/>
            <w:tcBorders>
              <w:top w:val="single" w:sz="6" w:space="0" w:color="000000"/>
              <w:left w:val="single" w:sz="6" w:space="0" w:color="000000"/>
              <w:bottom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 xml:space="preserve">13 </w:t>
            </w:r>
          </w:p>
        </w:tc>
        <w:tc>
          <w:tcPr>
            <w:tcW w:w="0" w:type="auto"/>
            <w:tcBorders>
              <w:top w:val="single" w:sz="6" w:space="0" w:color="000000"/>
              <w:left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b/>
                <w:bCs/>
                <w:color w:val="000000"/>
                <w:sz w:val="18"/>
                <w:szCs w:val="18"/>
              </w:rPr>
            </w:pPr>
            <w:r w:rsidRPr="00211DA7">
              <w:rPr>
                <w:rFonts w:ascii="Arial Narrow" w:hAnsi="Arial Narrow" w:cs="Tahoma"/>
                <w:b/>
                <w:bCs/>
                <w:color w:val="000000"/>
                <w:sz w:val="18"/>
                <w:szCs w:val="18"/>
              </w:rPr>
              <w:t>Number of program youth served</w:t>
            </w:r>
          </w:p>
        </w:tc>
        <w:tc>
          <w:tcPr>
            <w:tcW w:w="4044"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090" w:type="dxa"/>
            <w:tcBorders>
              <w:top w:val="single" w:sz="6" w:space="0" w:color="000000"/>
              <w:bottom w:val="single" w:sz="6" w:space="0" w:color="000000"/>
              <w:right w:val="single" w:sz="6" w:space="0" w:color="000000"/>
            </w:tcBorders>
          </w:tcPr>
          <w:p w:rsidR="00DC3D6C" w:rsidRPr="00211DA7" w:rsidRDefault="00DC3D6C" w:rsidP="00DC3D6C">
            <w:pPr>
              <w:keepLines/>
              <w:tabs>
                <w:tab w:val="left" w:pos="193"/>
              </w:tabs>
              <w:spacing w:line="195" w:lineRule="atLeast"/>
              <w:ind w:left="225" w:hanging="202"/>
              <w:rPr>
                <w:rFonts w:ascii="Arial Narrow" w:hAnsi="Arial Narrow" w:cs="Tahoma"/>
                <w:color w:val="000000"/>
                <w:sz w:val="18"/>
                <w:szCs w:val="18"/>
              </w:rPr>
            </w:pPr>
            <w:r w:rsidRPr="00211DA7">
              <w:rPr>
                <w:rFonts w:ascii="Arial Narrow" w:hAnsi="Arial Narrow" w:cs="Tahoma"/>
                <w:color w:val="000000"/>
                <w:sz w:val="18"/>
                <w:szCs w:val="18"/>
              </w:rPr>
              <w:t>A.</w:t>
            </w:r>
            <w:r w:rsidRPr="00211DA7">
              <w:rPr>
                <w:rFonts w:ascii="Arial Narrow" w:hAnsi="Arial Narrow" w:cs="Tahoma"/>
                <w:color w:val="000000"/>
                <w:sz w:val="18"/>
                <w:szCs w:val="18"/>
              </w:rPr>
              <w:tab/>
              <w:t>Number of program youth carried over from the previous reporting period, plus new admissions during the reporting period</w:t>
            </w:r>
          </w:p>
          <w:p w:rsidR="00DC3D6C" w:rsidRPr="00211DA7" w:rsidRDefault="00DC3D6C" w:rsidP="00DC3D6C">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p>
        </w:tc>
      </w:tr>
    </w:tbl>
    <w:p w:rsidR="00507A3A" w:rsidRPr="009E074E" w:rsidRDefault="00507A3A" w:rsidP="00507A3A"/>
    <w:p w:rsidR="00507A3A" w:rsidRPr="002E3473" w:rsidRDefault="00507A3A" w:rsidP="002E3473">
      <w:pPr>
        <w:pStyle w:val="NormalWeb"/>
        <w:pageBreakBefore/>
        <w:spacing w:line="195" w:lineRule="atLeast"/>
        <w:jc w:val="center"/>
        <w:rPr>
          <w:rFonts w:ascii="CG Times" w:hAnsi="CG Times"/>
          <w:b/>
          <w:sz w:val="24"/>
          <w:szCs w:val="24"/>
        </w:rPr>
      </w:pPr>
      <w:r w:rsidRPr="002E3473">
        <w:rPr>
          <w:rFonts w:ascii="CG Times" w:hAnsi="CG Times"/>
          <w:b/>
          <w:sz w:val="24"/>
          <w:szCs w:val="24"/>
        </w:rPr>
        <w:t>Title II Formula Grant Program PERFORMANCE MEASURES</w:t>
      </w:r>
    </w:p>
    <w:p w:rsidR="00507A3A" w:rsidRPr="009E074E" w:rsidRDefault="00507A3A" w:rsidP="00507A3A">
      <w:pPr>
        <w:pStyle w:val="Heading2"/>
        <w:jc w:val="center"/>
        <w:rPr>
          <w:sz w:val="24"/>
        </w:rPr>
      </w:pPr>
      <w:r w:rsidRPr="009E074E">
        <w:rPr>
          <w:sz w:val="24"/>
        </w:rPr>
        <w:t>PA </w:t>
      </w:r>
      <w:r w:rsidR="00653910">
        <w:rPr>
          <w:sz w:val="24"/>
        </w:rPr>
        <w:t>20</w:t>
      </w:r>
      <w:r w:rsidRPr="009E074E">
        <w:rPr>
          <w:sz w:val="24"/>
        </w:rPr>
        <w:t>: Deinstitutionalization of Status Offenders</w:t>
      </w:r>
    </w:p>
    <w:p w:rsidR="00507A3A" w:rsidRDefault="00507A3A" w:rsidP="00507A3A">
      <w:pPr>
        <w:pStyle w:val="Heading2"/>
        <w:jc w:val="center"/>
        <w:rPr>
          <w:sz w:val="24"/>
        </w:rPr>
      </w:pPr>
      <w:r w:rsidRPr="009E074E">
        <w:rPr>
          <w:sz w:val="24"/>
        </w:rPr>
        <w:t>OUTCOME PERFORMANCE MEASURES</w:t>
      </w:r>
    </w:p>
    <w:p w:rsidR="00DC3D6C" w:rsidRPr="00DC3D6C" w:rsidRDefault="00DC3D6C" w:rsidP="00DC3D6C">
      <w:pPr>
        <w:jc w:val="center"/>
        <w:rPr>
          <w:sz w:val="20"/>
        </w:rPr>
      </w:pPr>
      <w:r>
        <w:rPr>
          <w:sz w:val="20"/>
        </w:rPr>
        <w:t>Bold indicates mandatory indicators.</w:t>
      </w:r>
    </w:p>
    <w:p w:rsidR="00507A3A" w:rsidRPr="009E074E" w:rsidRDefault="00507A3A" w:rsidP="00507A3A"/>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6"/>
        <w:gridCol w:w="1939"/>
        <w:gridCol w:w="3537"/>
        <w:gridCol w:w="3033"/>
        <w:gridCol w:w="1939"/>
      </w:tblGrid>
      <w:tr w:rsidR="00DC3D6C" w:rsidRPr="00211DA7" w:rsidTr="00DC3D6C">
        <w:trPr>
          <w:cantSplit/>
          <w:trHeight w:val="205"/>
          <w:tblHeader/>
          <w:tblCellSpacing w:w="0" w:type="dxa"/>
        </w:trPr>
        <w:tc>
          <w:tcPr>
            <w:tcW w:w="335" w:type="dxa"/>
            <w:tcBorders>
              <w:left w:val="single" w:sz="4" w:space="0" w:color="auto"/>
              <w:bottom w:val="single" w:sz="6" w:space="0" w:color="000000"/>
              <w:right w:val="single" w:sz="6" w:space="0" w:color="FFFFFF"/>
            </w:tcBorders>
            <w:shd w:val="clear" w:color="auto" w:fill="003366"/>
            <w:vAlign w:val="center"/>
          </w:tcPr>
          <w:p w:rsidR="00DC3D6C" w:rsidRPr="00211DA7" w:rsidRDefault="00DC3D6C" w:rsidP="00DC3D6C">
            <w:pPr>
              <w:keepLines/>
              <w:spacing w:line="195" w:lineRule="atLeast"/>
              <w:rPr>
                <w:rFonts w:ascii="Arial Narrow" w:hAnsi="Arial Narrow" w:cs="Tahoma"/>
                <w:b/>
                <w:color w:val="FFFFFF"/>
                <w:sz w:val="18"/>
                <w:szCs w:val="18"/>
              </w:rPr>
            </w:pPr>
            <w:r w:rsidRPr="00211DA7">
              <w:rPr>
                <w:rStyle w:val="Strong"/>
                <w:rFonts w:ascii="Arial Narrow" w:hAnsi="Arial Narrow" w:cs="Tahoma"/>
                <w:color w:val="FFFFFF"/>
                <w:sz w:val="18"/>
                <w:szCs w:val="18"/>
              </w:rPr>
              <w:t>#</w:t>
            </w:r>
          </w:p>
        </w:tc>
        <w:tc>
          <w:tcPr>
            <w:tcW w:w="1993" w:type="dxa"/>
            <w:tcBorders>
              <w:left w:val="single" w:sz="6" w:space="0" w:color="FFFFFF"/>
              <w:bottom w:val="single" w:sz="6" w:space="0" w:color="000000"/>
              <w:right w:val="single" w:sz="6" w:space="0" w:color="FFFFFF"/>
            </w:tcBorders>
            <w:shd w:val="clear" w:color="auto" w:fill="003366"/>
            <w:vAlign w:val="center"/>
          </w:tcPr>
          <w:p w:rsidR="00DC3D6C" w:rsidRPr="00211DA7" w:rsidRDefault="00DC3D6C" w:rsidP="00DC3D6C">
            <w:pPr>
              <w:keepLines/>
              <w:spacing w:line="195" w:lineRule="atLeast"/>
              <w:rPr>
                <w:rFonts w:ascii="Arial Narrow" w:hAnsi="Arial Narrow" w:cs="Tahoma"/>
                <w:b/>
                <w:color w:val="FFFFFF"/>
                <w:sz w:val="18"/>
                <w:szCs w:val="18"/>
              </w:rPr>
            </w:pPr>
            <w:r w:rsidRPr="00211DA7">
              <w:rPr>
                <w:rStyle w:val="Strong"/>
                <w:rFonts w:ascii="Arial Narrow" w:hAnsi="Arial Narrow" w:cs="Tahoma"/>
                <w:color w:val="FFFFFF"/>
                <w:sz w:val="18"/>
                <w:szCs w:val="18"/>
              </w:rPr>
              <w:t>Outcome Measure</w:t>
            </w:r>
          </w:p>
        </w:tc>
        <w:tc>
          <w:tcPr>
            <w:tcW w:w="3641" w:type="dxa"/>
            <w:tcBorders>
              <w:left w:val="single" w:sz="6" w:space="0" w:color="FFFFFF"/>
              <w:bottom w:val="single" w:sz="6" w:space="0" w:color="000000"/>
              <w:right w:val="single" w:sz="6" w:space="0" w:color="FFFFFF"/>
            </w:tcBorders>
            <w:shd w:val="clear" w:color="auto" w:fill="003366"/>
            <w:vAlign w:val="center"/>
          </w:tcPr>
          <w:p w:rsidR="00DC3D6C" w:rsidRPr="00211DA7" w:rsidRDefault="00DC3D6C" w:rsidP="00DC3D6C">
            <w:pPr>
              <w:keepLines/>
              <w:spacing w:line="195" w:lineRule="atLeast"/>
              <w:rPr>
                <w:rFonts w:ascii="Arial Narrow" w:hAnsi="Arial Narrow" w:cs="Tahoma"/>
                <w:b/>
                <w:color w:val="FFFFFF"/>
                <w:sz w:val="18"/>
                <w:szCs w:val="18"/>
              </w:rPr>
            </w:pPr>
            <w:r w:rsidRPr="00211DA7">
              <w:rPr>
                <w:rStyle w:val="Strong"/>
                <w:rFonts w:ascii="Arial Narrow" w:hAnsi="Arial Narrow" w:cs="Tahoma"/>
                <w:color w:val="FFFFFF"/>
                <w:sz w:val="18"/>
                <w:szCs w:val="18"/>
              </w:rPr>
              <w:t>Definition</w:t>
            </w:r>
          </w:p>
        </w:tc>
        <w:tc>
          <w:tcPr>
            <w:tcW w:w="3003" w:type="dxa"/>
            <w:tcBorders>
              <w:left w:val="single" w:sz="6" w:space="0" w:color="FFFFFF"/>
              <w:bottom w:val="single" w:sz="6" w:space="0" w:color="000000"/>
              <w:right w:val="single" w:sz="6" w:space="0" w:color="FFFFFF"/>
            </w:tcBorders>
            <w:shd w:val="clear" w:color="auto" w:fill="003366"/>
            <w:noWrap/>
            <w:vAlign w:val="center"/>
          </w:tcPr>
          <w:p w:rsidR="00DC3D6C" w:rsidRPr="00211DA7" w:rsidRDefault="00DC3D6C" w:rsidP="00DC3D6C">
            <w:pPr>
              <w:keepLines/>
              <w:spacing w:line="195" w:lineRule="atLeast"/>
              <w:rPr>
                <w:rFonts w:ascii="Arial Narrow" w:hAnsi="Arial Narrow" w:cs="Tahoma"/>
                <w:b/>
                <w:color w:val="FFFFFF"/>
                <w:sz w:val="18"/>
                <w:szCs w:val="18"/>
              </w:rPr>
            </w:pPr>
            <w:r w:rsidRPr="00211DA7">
              <w:rPr>
                <w:rStyle w:val="Strong"/>
                <w:rFonts w:ascii="Arial Narrow" w:hAnsi="Arial Narrow" w:cs="Tahoma"/>
                <w:color w:val="FFFFFF"/>
                <w:sz w:val="18"/>
                <w:szCs w:val="18"/>
              </w:rPr>
              <w:t>Data Grantee Reports</w:t>
            </w:r>
          </w:p>
        </w:tc>
        <w:tc>
          <w:tcPr>
            <w:tcW w:w="2003" w:type="dxa"/>
            <w:tcBorders>
              <w:left w:val="single" w:sz="6" w:space="0" w:color="FFFFFF"/>
              <w:bottom w:val="single" w:sz="6" w:space="0" w:color="000000"/>
              <w:right w:val="single" w:sz="6" w:space="0" w:color="000000"/>
            </w:tcBorders>
            <w:shd w:val="clear" w:color="auto" w:fill="003366"/>
          </w:tcPr>
          <w:p w:rsidR="00DC3D6C" w:rsidRPr="00211DA7" w:rsidRDefault="00DC3D6C" w:rsidP="00DC3D6C">
            <w:pPr>
              <w:keepLines/>
              <w:spacing w:line="195" w:lineRule="atLeast"/>
              <w:rPr>
                <w:rStyle w:val="Strong"/>
                <w:rFonts w:ascii="Arial Narrow" w:hAnsi="Arial Narrow" w:cs="Tahoma"/>
                <w:color w:val="FFFFFF"/>
                <w:sz w:val="18"/>
                <w:szCs w:val="18"/>
              </w:rPr>
            </w:pPr>
            <w:r w:rsidRPr="00211DA7">
              <w:rPr>
                <w:rStyle w:val="Strong"/>
                <w:rFonts w:ascii="Arial Narrow" w:hAnsi="Arial Narrow" w:cs="Tahoma"/>
                <w:color w:val="FFFFFF"/>
                <w:sz w:val="18"/>
                <w:szCs w:val="18"/>
              </w:rPr>
              <w:t>Record Data Here</w:t>
            </w:r>
          </w:p>
        </w:tc>
      </w:tr>
      <w:tr w:rsidR="00DC3D6C" w:rsidRPr="00211DA7" w:rsidTr="00DC3D6C">
        <w:trPr>
          <w:cantSplit/>
          <w:tblCellSpacing w:w="0" w:type="dxa"/>
        </w:trPr>
        <w:tc>
          <w:tcPr>
            <w:tcW w:w="335" w:type="dxa"/>
            <w:tcBorders>
              <w:top w:val="single" w:sz="6" w:space="0" w:color="000000"/>
              <w:left w:val="single" w:sz="6" w:space="0" w:color="000000"/>
              <w:bottom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14</w:t>
            </w:r>
          </w:p>
        </w:tc>
        <w:tc>
          <w:tcPr>
            <w:tcW w:w="1993" w:type="dxa"/>
            <w:tcBorders>
              <w:top w:val="single" w:sz="6" w:space="0" w:color="000000"/>
              <w:left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bCs/>
                <w:color w:val="000000"/>
                <w:sz w:val="18"/>
                <w:szCs w:val="18"/>
              </w:rPr>
            </w:pPr>
            <w:r w:rsidRPr="00211DA7">
              <w:rPr>
                <w:rFonts w:ascii="Arial Narrow" w:hAnsi="Arial Narrow" w:cs="Tahoma"/>
                <w:b/>
                <w:bCs/>
                <w:color w:val="000000"/>
                <w:sz w:val="18"/>
                <w:szCs w:val="18"/>
              </w:rPr>
              <w:t xml:space="preserve">Number and percent of program youth who </w:t>
            </w:r>
            <w:r w:rsidRPr="00211DA7">
              <w:rPr>
                <w:rFonts w:ascii="Arial Narrow" w:hAnsi="Arial Narrow" w:cs="Tahoma"/>
                <w:b/>
                <w:bCs/>
                <w:color w:val="FF0000"/>
                <w:sz w:val="18"/>
                <w:szCs w:val="18"/>
              </w:rPr>
              <w:t>OFFEND</w:t>
            </w:r>
            <w:r w:rsidRPr="00211DA7">
              <w:rPr>
                <w:rFonts w:ascii="Arial Narrow" w:hAnsi="Arial Narrow" w:cs="Tahoma"/>
                <w:b/>
                <w:bCs/>
                <w:color w:val="000000"/>
                <w:sz w:val="18"/>
                <w:szCs w:val="18"/>
              </w:rPr>
              <w:t xml:space="preserve"> during the reporting period</w:t>
            </w:r>
            <w:r w:rsidRPr="00211DA7">
              <w:rPr>
                <w:rFonts w:ascii="Arial Narrow" w:hAnsi="Arial Narrow" w:cs="Tahoma"/>
                <w:bCs/>
                <w:color w:val="000000"/>
                <w:sz w:val="18"/>
                <w:szCs w:val="18"/>
              </w:rPr>
              <w:t xml:space="preserve"> (short term)</w:t>
            </w:r>
          </w:p>
        </w:tc>
        <w:tc>
          <w:tcPr>
            <w:tcW w:w="3641"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3003" w:type="dxa"/>
            <w:tcBorders>
              <w:top w:val="single" w:sz="6" w:space="0" w:color="000000"/>
              <w:bottom w:val="single" w:sz="6" w:space="0" w:color="000000"/>
              <w:right w:val="single" w:sz="6" w:space="0" w:color="000000"/>
            </w:tcBorders>
          </w:tcPr>
          <w:p w:rsidR="00DC3D6C" w:rsidRPr="00211DA7" w:rsidRDefault="00DC3D6C" w:rsidP="00DC3D6C">
            <w:pPr>
              <w:keepLines/>
              <w:widowControl/>
              <w:numPr>
                <w:ilvl w:val="0"/>
                <w:numId w:val="29"/>
              </w:numPr>
              <w:spacing w:line="195" w:lineRule="atLeast"/>
              <w:ind w:left="255" w:hanging="180"/>
              <w:rPr>
                <w:rFonts w:ascii="Arial Narrow" w:hAnsi="Arial Narrow" w:cs="Tahoma"/>
                <w:color w:val="000000"/>
                <w:sz w:val="18"/>
                <w:szCs w:val="18"/>
              </w:rPr>
            </w:pPr>
            <w:r w:rsidRPr="00211DA7">
              <w:rPr>
                <w:rFonts w:ascii="Arial Narrow" w:hAnsi="Arial Narrow" w:cs="Tahoma"/>
                <w:color w:val="000000"/>
                <w:sz w:val="18"/>
                <w:szCs w:val="18"/>
              </w:rPr>
              <w:t xml:space="preserve">Total number of program youth served  </w:t>
            </w:r>
          </w:p>
          <w:p w:rsidR="00DC3D6C" w:rsidRPr="00211DA7" w:rsidRDefault="00DC3D6C" w:rsidP="00DC3D6C">
            <w:pPr>
              <w:keepLines/>
              <w:widowControl/>
              <w:numPr>
                <w:ilvl w:val="0"/>
                <w:numId w:val="29"/>
              </w:numPr>
              <w:spacing w:line="195" w:lineRule="atLeast"/>
              <w:ind w:left="255" w:hanging="180"/>
              <w:rPr>
                <w:rFonts w:ascii="Arial Narrow" w:hAnsi="Arial Narrow" w:cs="Tahoma"/>
                <w:color w:val="000000"/>
                <w:sz w:val="18"/>
                <w:szCs w:val="18"/>
              </w:rPr>
            </w:pPr>
            <w:r w:rsidRPr="00211DA7">
              <w:rPr>
                <w:rFonts w:ascii="Arial Narrow" w:hAnsi="Arial Narrow" w:cs="Tahoma"/>
                <w:color w:val="000000"/>
                <w:sz w:val="18"/>
                <w:szCs w:val="18"/>
              </w:rPr>
              <w:t xml:space="preserve"> Number of program youth tracked during this reporting period  </w:t>
            </w:r>
          </w:p>
          <w:p w:rsidR="00DC3D6C" w:rsidRPr="00211DA7" w:rsidRDefault="00DC3D6C" w:rsidP="00DC3D6C">
            <w:pPr>
              <w:keepLines/>
              <w:widowControl/>
              <w:numPr>
                <w:ilvl w:val="0"/>
                <w:numId w:val="29"/>
              </w:numPr>
              <w:spacing w:line="195" w:lineRule="atLeast"/>
              <w:ind w:left="255" w:hanging="180"/>
              <w:rPr>
                <w:rFonts w:ascii="Arial Narrow" w:hAnsi="Arial Narrow" w:cs="Tahoma"/>
                <w:color w:val="000000"/>
                <w:sz w:val="18"/>
                <w:szCs w:val="18"/>
              </w:rPr>
            </w:pPr>
            <w:r w:rsidRPr="00211DA7">
              <w:rPr>
                <w:rFonts w:ascii="Arial Narrow" w:hAnsi="Arial Narrow" w:cs="Tahoma"/>
                <w:color w:val="000000"/>
                <w:sz w:val="18"/>
                <w:szCs w:val="18"/>
              </w:rPr>
              <w:t>Of B, the number of program youth who had a new arrest or delinquent offense during this reporting period</w:t>
            </w:r>
          </w:p>
          <w:p w:rsidR="00DC3D6C" w:rsidRPr="00211DA7" w:rsidRDefault="00DC3D6C" w:rsidP="00DC3D6C">
            <w:pPr>
              <w:keepLines/>
              <w:widowControl/>
              <w:numPr>
                <w:ilvl w:val="0"/>
                <w:numId w:val="29"/>
              </w:numPr>
              <w:spacing w:line="195" w:lineRule="atLeast"/>
              <w:ind w:left="255" w:hanging="180"/>
              <w:rPr>
                <w:rFonts w:ascii="Arial Narrow" w:hAnsi="Arial Narrow" w:cs="Tahoma"/>
                <w:color w:val="000000"/>
                <w:sz w:val="18"/>
                <w:szCs w:val="18"/>
              </w:rPr>
            </w:pPr>
            <w:r w:rsidRPr="00211DA7">
              <w:rPr>
                <w:rFonts w:ascii="Arial Narrow" w:hAnsi="Arial Narrow" w:cs="Tahoma"/>
                <w:color w:val="000000"/>
                <w:sz w:val="18"/>
                <w:szCs w:val="18"/>
              </w:rPr>
              <w:t>Number of program youth who were recommitted to a juvenile facility during this reporting period</w:t>
            </w:r>
          </w:p>
          <w:p w:rsidR="00DC3D6C" w:rsidRPr="00211DA7" w:rsidRDefault="00DC3D6C" w:rsidP="00DC3D6C">
            <w:pPr>
              <w:keepLines/>
              <w:widowControl/>
              <w:numPr>
                <w:ilvl w:val="0"/>
                <w:numId w:val="29"/>
              </w:numPr>
              <w:spacing w:line="195" w:lineRule="atLeast"/>
              <w:ind w:left="255" w:hanging="180"/>
              <w:rPr>
                <w:rFonts w:ascii="Arial Narrow" w:hAnsi="Arial Narrow" w:cs="Tahoma"/>
                <w:color w:val="000000"/>
                <w:sz w:val="18"/>
                <w:szCs w:val="18"/>
              </w:rPr>
            </w:pPr>
            <w:r w:rsidRPr="00211DA7">
              <w:rPr>
                <w:rFonts w:ascii="Arial Narrow" w:hAnsi="Arial Narrow" w:cs="Tahoma"/>
                <w:color w:val="000000"/>
                <w:sz w:val="18"/>
                <w:szCs w:val="18"/>
              </w:rPr>
              <w:t>Number of program youth who were sentenced to adult prison during this reporting period</w:t>
            </w:r>
          </w:p>
          <w:p w:rsidR="00DC3D6C" w:rsidRPr="00211DA7" w:rsidRDefault="00DC3D6C" w:rsidP="00DC3D6C">
            <w:pPr>
              <w:keepLines/>
              <w:widowControl/>
              <w:numPr>
                <w:ilvl w:val="0"/>
                <w:numId w:val="29"/>
              </w:numPr>
              <w:spacing w:line="195" w:lineRule="atLeast"/>
              <w:ind w:left="255" w:hanging="180"/>
              <w:rPr>
                <w:rFonts w:ascii="Arial Narrow" w:hAnsi="Arial Narrow" w:cs="Tahoma"/>
                <w:color w:val="000000"/>
                <w:sz w:val="18"/>
                <w:szCs w:val="18"/>
              </w:rPr>
            </w:pPr>
            <w:r w:rsidRPr="00211DA7">
              <w:rPr>
                <w:rFonts w:ascii="Arial Narrow" w:hAnsi="Arial Narrow" w:cs="Tahoma"/>
                <w:color w:val="000000"/>
                <w:sz w:val="18"/>
                <w:szCs w:val="18"/>
              </w:rPr>
              <w:t>Number of youth who received another sentence during this reporting period</w:t>
            </w:r>
          </w:p>
          <w:p w:rsidR="00DC3D6C" w:rsidRPr="00211DA7" w:rsidRDefault="00DC3D6C" w:rsidP="00DC3D6C">
            <w:pPr>
              <w:keepLines/>
              <w:widowControl/>
              <w:numPr>
                <w:ilvl w:val="0"/>
                <w:numId w:val="29"/>
              </w:numPr>
              <w:spacing w:line="195" w:lineRule="atLeast"/>
              <w:ind w:left="255" w:hanging="180"/>
              <w:rPr>
                <w:rFonts w:ascii="Arial Narrow" w:hAnsi="Arial Narrow" w:cs="Tahoma"/>
                <w:color w:val="000000"/>
                <w:sz w:val="18"/>
                <w:szCs w:val="18"/>
              </w:rPr>
            </w:pPr>
            <w:r w:rsidRPr="00211DA7">
              <w:rPr>
                <w:rFonts w:ascii="Arial Narrow" w:hAnsi="Arial Narrow" w:cs="Tahoma"/>
                <w:color w:val="000000"/>
                <w:sz w:val="18"/>
                <w:szCs w:val="18"/>
              </w:rPr>
              <w:t>Percent OFFENDING (C/B)</w:t>
            </w:r>
          </w:p>
        </w:tc>
        <w:tc>
          <w:tcPr>
            <w:tcW w:w="2003"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p>
        </w:tc>
      </w:tr>
      <w:tr w:rsidR="00DC3D6C" w:rsidRPr="00211DA7" w:rsidTr="00DC3D6C">
        <w:trPr>
          <w:cantSplit/>
          <w:tblCellSpacing w:w="0" w:type="dxa"/>
        </w:trPr>
        <w:tc>
          <w:tcPr>
            <w:tcW w:w="335" w:type="dxa"/>
            <w:tcBorders>
              <w:top w:val="single" w:sz="6" w:space="0" w:color="000000"/>
              <w:left w:val="single" w:sz="6" w:space="0" w:color="000000"/>
              <w:bottom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15</w:t>
            </w:r>
          </w:p>
        </w:tc>
        <w:tc>
          <w:tcPr>
            <w:tcW w:w="1993" w:type="dxa"/>
            <w:tcBorders>
              <w:top w:val="single" w:sz="6" w:space="0" w:color="000000"/>
              <w:left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b/>
                <w:bCs/>
                <w:sz w:val="18"/>
                <w:szCs w:val="18"/>
              </w:rPr>
            </w:pPr>
            <w:r w:rsidRPr="00211DA7">
              <w:rPr>
                <w:rFonts w:ascii="Arial Narrow" w:hAnsi="Arial Narrow" w:cs="Tahoma"/>
                <w:b/>
                <w:bCs/>
                <w:sz w:val="18"/>
                <w:szCs w:val="18"/>
              </w:rPr>
              <w:t xml:space="preserve">Number and percent of program youth who </w:t>
            </w:r>
            <w:r w:rsidRPr="00211DA7">
              <w:rPr>
                <w:rFonts w:ascii="Arial Narrow" w:hAnsi="Arial Narrow" w:cs="Tahoma"/>
                <w:b/>
                <w:bCs/>
                <w:color w:val="FF0000"/>
                <w:sz w:val="18"/>
                <w:szCs w:val="18"/>
              </w:rPr>
              <w:t>OFFEND</w:t>
            </w:r>
            <w:r w:rsidRPr="00211DA7">
              <w:rPr>
                <w:rFonts w:ascii="Arial Narrow" w:hAnsi="Arial Narrow" w:cs="Tahoma"/>
                <w:b/>
                <w:bCs/>
                <w:sz w:val="18"/>
                <w:szCs w:val="18"/>
              </w:rPr>
              <w:t xml:space="preserve"> during the reporting period </w:t>
            </w:r>
          </w:p>
          <w:p w:rsidR="00DC3D6C" w:rsidRPr="00211DA7" w:rsidRDefault="00DC3D6C" w:rsidP="00DC3D6C">
            <w:pPr>
              <w:keepLines/>
              <w:spacing w:line="195" w:lineRule="atLeast"/>
              <w:rPr>
                <w:rFonts w:ascii="Arial Narrow" w:hAnsi="Arial Narrow" w:cs="Tahoma"/>
                <w:b/>
                <w:bCs/>
                <w:color w:val="000000"/>
                <w:sz w:val="18"/>
                <w:szCs w:val="18"/>
              </w:rPr>
            </w:pPr>
            <w:r w:rsidRPr="00211DA7">
              <w:rPr>
                <w:rFonts w:ascii="Arial Narrow" w:hAnsi="Arial Narrow" w:cs="Tahoma"/>
                <w:bCs/>
                <w:sz w:val="18"/>
                <w:szCs w:val="18"/>
              </w:rPr>
              <w:t>(long term)</w:t>
            </w:r>
          </w:p>
        </w:tc>
        <w:tc>
          <w:tcPr>
            <w:tcW w:w="3641"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003" w:type="dxa"/>
            <w:tcBorders>
              <w:top w:val="single" w:sz="6" w:space="0" w:color="000000"/>
              <w:bottom w:val="single" w:sz="6" w:space="0" w:color="000000"/>
              <w:right w:val="single" w:sz="6" w:space="0" w:color="000000"/>
            </w:tcBorders>
          </w:tcPr>
          <w:p w:rsidR="00DC3D6C" w:rsidRPr="00211DA7" w:rsidRDefault="00DC3D6C" w:rsidP="00DC3D6C">
            <w:pPr>
              <w:keepLines/>
              <w:widowControl/>
              <w:numPr>
                <w:ilvl w:val="0"/>
                <w:numId w:val="30"/>
              </w:numPr>
              <w:spacing w:line="195" w:lineRule="atLeast"/>
              <w:ind w:left="345" w:hanging="270"/>
              <w:rPr>
                <w:rFonts w:ascii="Arial Narrow" w:hAnsi="Arial Narrow" w:cs="Tahoma"/>
                <w:color w:val="000000"/>
                <w:sz w:val="18"/>
                <w:szCs w:val="18"/>
              </w:rPr>
            </w:pPr>
            <w:r w:rsidRPr="00211DA7">
              <w:rPr>
                <w:rFonts w:ascii="Arial Narrow" w:hAnsi="Arial Narrow" w:cs="Tahoma"/>
                <w:color w:val="000000"/>
                <w:sz w:val="18"/>
                <w:szCs w:val="18"/>
              </w:rPr>
              <w:t xml:space="preserve">Number of program youth who exited the program 6-12 months ago that you are tracking  </w:t>
            </w:r>
          </w:p>
          <w:p w:rsidR="00DC3D6C" w:rsidRPr="00211DA7" w:rsidRDefault="00DC3D6C" w:rsidP="00DC3D6C">
            <w:pPr>
              <w:keepLines/>
              <w:widowControl/>
              <w:numPr>
                <w:ilvl w:val="0"/>
                <w:numId w:val="30"/>
              </w:numPr>
              <w:spacing w:line="195" w:lineRule="atLeast"/>
              <w:ind w:left="345" w:hanging="270"/>
              <w:rPr>
                <w:rFonts w:ascii="Arial Narrow" w:hAnsi="Arial Narrow" w:cs="Tahoma"/>
                <w:color w:val="000000"/>
                <w:sz w:val="18"/>
                <w:szCs w:val="18"/>
              </w:rPr>
            </w:pPr>
            <w:r w:rsidRPr="00211DA7">
              <w:rPr>
                <w:rFonts w:ascii="Arial Narrow" w:hAnsi="Arial Narrow" w:cs="Tahoma"/>
                <w:color w:val="000000"/>
                <w:sz w:val="18"/>
                <w:szCs w:val="18"/>
              </w:rPr>
              <w:t>Of A, the number of program youth who had a new arrest or delinquent offense during this reporting period</w:t>
            </w:r>
          </w:p>
          <w:p w:rsidR="00DC3D6C" w:rsidRPr="00211DA7" w:rsidRDefault="00DC3D6C" w:rsidP="00DC3D6C">
            <w:pPr>
              <w:keepLines/>
              <w:widowControl/>
              <w:numPr>
                <w:ilvl w:val="0"/>
                <w:numId w:val="30"/>
              </w:numPr>
              <w:spacing w:line="195" w:lineRule="atLeast"/>
              <w:ind w:left="345" w:hanging="270"/>
              <w:rPr>
                <w:rFonts w:ascii="Arial Narrow" w:hAnsi="Arial Narrow" w:cs="Tahoma"/>
                <w:color w:val="000000"/>
                <w:sz w:val="18"/>
                <w:szCs w:val="18"/>
              </w:rPr>
            </w:pPr>
            <w:r w:rsidRPr="00211DA7">
              <w:rPr>
                <w:rFonts w:ascii="Arial Narrow" w:hAnsi="Arial Narrow" w:cs="Tahoma"/>
                <w:color w:val="000000"/>
                <w:sz w:val="18"/>
                <w:szCs w:val="18"/>
              </w:rPr>
              <w:t>Number of program youth who were recommitted to a juvenile facility during this reporting period</w:t>
            </w:r>
          </w:p>
          <w:p w:rsidR="00DC3D6C" w:rsidRPr="00211DA7" w:rsidRDefault="00DC3D6C" w:rsidP="00DC3D6C">
            <w:pPr>
              <w:keepLines/>
              <w:widowControl/>
              <w:numPr>
                <w:ilvl w:val="0"/>
                <w:numId w:val="30"/>
              </w:numPr>
              <w:spacing w:line="195" w:lineRule="atLeast"/>
              <w:ind w:left="345" w:hanging="270"/>
              <w:rPr>
                <w:rFonts w:ascii="Arial Narrow" w:hAnsi="Arial Narrow" w:cs="Tahoma"/>
                <w:color w:val="000000"/>
                <w:sz w:val="18"/>
                <w:szCs w:val="18"/>
              </w:rPr>
            </w:pPr>
            <w:r w:rsidRPr="00211DA7">
              <w:rPr>
                <w:rFonts w:ascii="Arial Narrow" w:hAnsi="Arial Narrow" w:cs="Tahoma"/>
                <w:color w:val="000000"/>
                <w:sz w:val="18"/>
                <w:szCs w:val="18"/>
              </w:rPr>
              <w:t>Number of program youth who were sentenced to adult prison during this reporting period</w:t>
            </w:r>
          </w:p>
          <w:p w:rsidR="00DC3D6C" w:rsidRPr="00211DA7" w:rsidRDefault="00DC3D6C" w:rsidP="00DC3D6C">
            <w:pPr>
              <w:keepLines/>
              <w:widowControl/>
              <w:numPr>
                <w:ilvl w:val="0"/>
                <w:numId w:val="30"/>
              </w:numPr>
              <w:spacing w:line="195" w:lineRule="atLeast"/>
              <w:ind w:left="345" w:hanging="270"/>
              <w:rPr>
                <w:rFonts w:ascii="Arial Narrow" w:hAnsi="Arial Narrow" w:cs="Tahoma"/>
                <w:color w:val="000000"/>
                <w:sz w:val="18"/>
                <w:szCs w:val="18"/>
              </w:rPr>
            </w:pPr>
            <w:r w:rsidRPr="00211DA7">
              <w:rPr>
                <w:rFonts w:ascii="Arial Narrow" w:hAnsi="Arial Narrow" w:cs="Tahoma"/>
                <w:color w:val="000000"/>
                <w:sz w:val="18"/>
                <w:szCs w:val="18"/>
              </w:rPr>
              <w:t>Number of youth who received another sentence during this reporting period</w:t>
            </w:r>
          </w:p>
          <w:p w:rsidR="00DC3D6C" w:rsidRPr="00211DA7" w:rsidRDefault="00DC3D6C" w:rsidP="00DC3D6C">
            <w:pPr>
              <w:keepLines/>
              <w:widowControl/>
              <w:numPr>
                <w:ilvl w:val="0"/>
                <w:numId w:val="30"/>
              </w:numPr>
              <w:spacing w:line="195" w:lineRule="atLeast"/>
              <w:ind w:left="345" w:hanging="270"/>
              <w:rPr>
                <w:rFonts w:ascii="Arial Narrow" w:hAnsi="Arial Narrow" w:cs="Tahoma"/>
                <w:color w:val="000000"/>
                <w:sz w:val="18"/>
                <w:szCs w:val="18"/>
              </w:rPr>
            </w:pPr>
            <w:r w:rsidRPr="00211DA7">
              <w:rPr>
                <w:rFonts w:ascii="Arial Narrow" w:hAnsi="Arial Narrow" w:cs="Tahoma"/>
                <w:color w:val="000000"/>
                <w:sz w:val="18"/>
                <w:szCs w:val="18"/>
              </w:rPr>
              <w:t>Percent of Long Term RECIDIVISM (B/A)</w:t>
            </w:r>
          </w:p>
        </w:tc>
        <w:tc>
          <w:tcPr>
            <w:tcW w:w="2003"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p>
        </w:tc>
      </w:tr>
      <w:tr w:rsidR="00DC3D6C" w:rsidRPr="00211DA7" w:rsidTr="00DC3D6C">
        <w:trPr>
          <w:cantSplit/>
          <w:tblCellSpacing w:w="0" w:type="dxa"/>
        </w:trPr>
        <w:tc>
          <w:tcPr>
            <w:tcW w:w="335" w:type="dxa"/>
            <w:tcBorders>
              <w:top w:val="single" w:sz="6" w:space="0" w:color="000000"/>
              <w:left w:val="single" w:sz="6" w:space="0" w:color="000000"/>
              <w:bottom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16</w:t>
            </w:r>
          </w:p>
        </w:tc>
        <w:tc>
          <w:tcPr>
            <w:tcW w:w="1993" w:type="dxa"/>
            <w:tcBorders>
              <w:top w:val="single" w:sz="6" w:space="0" w:color="000000"/>
              <w:left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bCs/>
                <w:sz w:val="18"/>
                <w:szCs w:val="18"/>
              </w:rPr>
            </w:pPr>
            <w:r w:rsidRPr="00211DA7">
              <w:rPr>
                <w:rFonts w:ascii="Arial Narrow" w:hAnsi="Arial Narrow" w:cs="Tahoma"/>
                <w:bCs/>
                <w:sz w:val="18"/>
                <w:szCs w:val="18"/>
              </w:rPr>
              <w:t xml:space="preserve">Number and percent of program youth who </w:t>
            </w:r>
          </w:p>
          <w:p w:rsidR="00DC3D6C" w:rsidRPr="00211DA7" w:rsidRDefault="00DC3D6C" w:rsidP="00DC3D6C">
            <w:pPr>
              <w:keepLines/>
              <w:spacing w:line="195" w:lineRule="atLeast"/>
              <w:rPr>
                <w:rFonts w:ascii="Arial Narrow" w:hAnsi="Arial Narrow" w:cs="Tahoma"/>
                <w:b/>
                <w:bCs/>
                <w:color w:val="FF0000"/>
                <w:sz w:val="18"/>
                <w:szCs w:val="18"/>
              </w:rPr>
            </w:pPr>
            <w:r w:rsidRPr="00211DA7">
              <w:rPr>
                <w:rFonts w:ascii="Arial Narrow" w:hAnsi="Arial Narrow" w:cs="Tahoma"/>
                <w:b/>
                <w:bCs/>
                <w:color w:val="FF0000"/>
                <w:sz w:val="18"/>
                <w:szCs w:val="18"/>
              </w:rPr>
              <w:t xml:space="preserve">RE-OFFEND </w:t>
            </w:r>
          </w:p>
          <w:p w:rsidR="00DC3D6C" w:rsidRPr="00211DA7" w:rsidRDefault="00DC3D6C" w:rsidP="00DC3D6C">
            <w:pPr>
              <w:keepLines/>
              <w:spacing w:line="195" w:lineRule="atLeast"/>
              <w:rPr>
                <w:rFonts w:ascii="Arial Narrow" w:hAnsi="Arial Narrow" w:cs="Tahoma"/>
                <w:b/>
                <w:bCs/>
                <w:color w:val="000000"/>
                <w:sz w:val="18"/>
                <w:szCs w:val="18"/>
              </w:rPr>
            </w:pPr>
            <w:r w:rsidRPr="00211DA7">
              <w:rPr>
                <w:rFonts w:ascii="Arial Narrow" w:hAnsi="Arial Narrow" w:cs="Tahoma"/>
                <w:bCs/>
                <w:sz w:val="18"/>
                <w:szCs w:val="18"/>
              </w:rPr>
              <w:t>(short term)</w:t>
            </w:r>
          </w:p>
        </w:tc>
        <w:tc>
          <w:tcPr>
            <w:tcW w:w="3641"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Arial"/>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3003" w:type="dxa"/>
            <w:tcBorders>
              <w:top w:val="single" w:sz="6" w:space="0" w:color="000000"/>
              <w:bottom w:val="single" w:sz="6" w:space="0" w:color="000000"/>
              <w:right w:val="single" w:sz="6" w:space="0" w:color="000000"/>
            </w:tcBorders>
          </w:tcPr>
          <w:p w:rsidR="00DC3D6C" w:rsidRPr="00211DA7" w:rsidRDefault="00DC3D6C" w:rsidP="00DC3D6C">
            <w:pPr>
              <w:keepLines/>
              <w:widowControl/>
              <w:numPr>
                <w:ilvl w:val="0"/>
                <w:numId w:val="31"/>
              </w:numPr>
              <w:spacing w:line="195" w:lineRule="atLeast"/>
              <w:rPr>
                <w:rFonts w:ascii="Arial Narrow" w:hAnsi="Arial Narrow" w:cs="Tahoma"/>
                <w:color w:val="000000"/>
                <w:sz w:val="18"/>
                <w:szCs w:val="18"/>
              </w:rPr>
            </w:pPr>
            <w:r w:rsidRPr="00211DA7">
              <w:rPr>
                <w:rFonts w:ascii="Arial Narrow" w:hAnsi="Arial Narrow" w:cs="Tahoma"/>
                <w:color w:val="000000"/>
                <w:sz w:val="18"/>
                <w:szCs w:val="18"/>
              </w:rPr>
              <w:t xml:space="preserve">Total number of program youth served  </w:t>
            </w:r>
          </w:p>
          <w:p w:rsidR="00DC3D6C" w:rsidRPr="00211DA7" w:rsidRDefault="00DC3D6C" w:rsidP="00DC3D6C">
            <w:pPr>
              <w:keepLines/>
              <w:widowControl/>
              <w:numPr>
                <w:ilvl w:val="0"/>
                <w:numId w:val="31"/>
              </w:numPr>
              <w:spacing w:line="195" w:lineRule="atLeast"/>
              <w:rPr>
                <w:rFonts w:ascii="Arial Narrow" w:hAnsi="Arial Narrow" w:cs="Tahoma"/>
                <w:color w:val="000000"/>
                <w:sz w:val="18"/>
                <w:szCs w:val="18"/>
              </w:rPr>
            </w:pPr>
            <w:r w:rsidRPr="00211DA7">
              <w:rPr>
                <w:rFonts w:ascii="Arial Narrow" w:hAnsi="Arial Narrow" w:cs="Tahoma"/>
                <w:color w:val="000000"/>
                <w:sz w:val="18"/>
                <w:szCs w:val="18"/>
              </w:rPr>
              <w:t>Of A, the number of program youth who had a new arrest or delinquent offense during this reporting period</w:t>
            </w:r>
          </w:p>
          <w:p w:rsidR="00DC3D6C" w:rsidRPr="00211DA7" w:rsidRDefault="00DC3D6C" w:rsidP="00DC3D6C">
            <w:pPr>
              <w:keepLines/>
              <w:widowControl/>
              <w:numPr>
                <w:ilvl w:val="0"/>
                <w:numId w:val="31"/>
              </w:numPr>
              <w:spacing w:line="195" w:lineRule="atLeast"/>
              <w:rPr>
                <w:rFonts w:ascii="Arial Narrow" w:hAnsi="Arial Narrow" w:cs="Tahoma"/>
                <w:color w:val="000000"/>
                <w:sz w:val="18"/>
                <w:szCs w:val="18"/>
              </w:rPr>
            </w:pPr>
            <w:r w:rsidRPr="00211DA7">
              <w:rPr>
                <w:rFonts w:ascii="Arial Narrow" w:hAnsi="Arial Narrow" w:cs="Tahoma"/>
                <w:color w:val="000000"/>
                <w:sz w:val="18"/>
                <w:szCs w:val="18"/>
              </w:rPr>
              <w:t>Number of program youth who were recommitted to a juvenile facility during this reporting period</w:t>
            </w:r>
          </w:p>
          <w:p w:rsidR="00DC3D6C" w:rsidRPr="00211DA7" w:rsidRDefault="00DC3D6C" w:rsidP="00DC3D6C">
            <w:pPr>
              <w:keepLines/>
              <w:widowControl/>
              <w:numPr>
                <w:ilvl w:val="0"/>
                <w:numId w:val="31"/>
              </w:numPr>
              <w:spacing w:line="195" w:lineRule="atLeast"/>
              <w:rPr>
                <w:rFonts w:ascii="Arial Narrow" w:hAnsi="Arial Narrow" w:cs="Tahoma"/>
                <w:color w:val="000000"/>
                <w:sz w:val="18"/>
                <w:szCs w:val="18"/>
              </w:rPr>
            </w:pPr>
            <w:r w:rsidRPr="00211DA7">
              <w:rPr>
                <w:rFonts w:ascii="Arial Narrow" w:hAnsi="Arial Narrow" w:cs="Tahoma"/>
                <w:color w:val="000000"/>
                <w:sz w:val="18"/>
                <w:szCs w:val="18"/>
              </w:rPr>
              <w:t>Number of program youth who were sentenced to adult prison during this reporting period</w:t>
            </w:r>
          </w:p>
          <w:p w:rsidR="00DC3D6C" w:rsidRPr="00211DA7" w:rsidRDefault="00DC3D6C" w:rsidP="00DC3D6C">
            <w:pPr>
              <w:keepLines/>
              <w:widowControl/>
              <w:numPr>
                <w:ilvl w:val="0"/>
                <w:numId w:val="31"/>
              </w:numPr>
              <w:spacing w:line="195" w:lineRule="atLeast"/>
              <w:rPr>
                <w:rFonts w:ascii="Arial Narrow" w:hAnsi="Arial Narrow" w:cs="Tahoma"/>
                <w:color w:val="000000"/>
                <w:sz w:val="18"/>
                <w:szCs w:val="18"/>
              </w:rPr>
            </w:pPr>
            <w:r w:rsidRPr="00211DA7">
              <w:rPr>
                <w:rFonts w:ascii="Arial Narrow" w:hAnsi="Arial Narrow" w:cs="Tahoma"/>
                <w:color w:val="000000"/>
                <w:sz w:val="18"/>
                <w:szCs w:val="18"/>
              </w:rPr>
              <w:t>Number of youth who received another sentence during this reporting period</w:t>
            </w:r>
          </w:p>
          <w:p w:rsidR="00DC3D6C" w:rsidRPr="00211DA7" w:rsidRDefault="00DC3D6C" w:rsidP="00DC3D6C">
            <w:pPr>
              <w:keepLines/>
              <w:widowControl/>
              <w:numPr>
                <w:ilvl w:val="0"/>
                <w:numId w:val="31"/>
              </w:numPr>
              <w:spacing w:line="195" w:lineRule="atLeast"/>
              <w:rPr>
                <w:rFonts w:ascii="Arial Narrow" w:hAnsi="Arial Narrow" w:cs="Tahoma"/>
                <w:color w:val="000000"/>
                <w:sz w:val="18"/>
                <w:szCs w:val="18"/>
              </w:rPr>
            </w:pPr>
            <w:r w:rsidRPr="00211DA7">
              <w:rPr>
                <w:rFonts w:ascii="Arial Narrow" w:hAnsi="Arial Narrow" w:cs="Tahoma"/>
                <w:color w:val="000000"/>
                <w:sz w:val="18"/>
                <w:szCs w:val="18"/>
              </w:rPr>
              <w:t>Percent of Long Term RECIDIVISM (B/A)</w:t>
            </w:r>
          </w:p>
          <w:p w:rsidR="00DC3D6C" w:rsidRPr="00211DA7" w:rsidRDefault="00DC3D6C" w:rsidP="00DC3D6C">
            <w:pPr>
              <w:keepLines/>
              <w:spacing w:line="195" w:lineRule="atLeast"/>
              <w:ind w:left="435"/>
              <w:rPr>
                <w:rFonts w:ascii="Arial Narrow" w:hAnsi="Arial Narrow" w:cs="Tahoma"/>
                <w:color w:val="000000"/>
                <w:sz w:val="18"/>
                <w:szCs w:val="18"/>
              </w:rPr>
            </w:pPr>
          </w:p>
        </w:tc>
        <w:tc>
          <w:tcPr>
            <w:tcW w:w="2003"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p>
        </w:tc>
      </w:tr>
      <w:tr w:rsidR="00DC3D6C" w:rsidRPr="00211DA7" w:rsidTr="00DC3D6C">
        <w:trPr>
          <w:cantSplit/>
          <w:tblCellSpacing w:w="0" w:type="dxa"/>
        </w:trPr>
        <w:tc>
          <w:tcPr>
            <w:tcW w:w="335" w:type="dxa"/>
            <w:tcBorders>
              <w:top w:val="single" w:sz="6" w:space="0" w:color="000000"/>
              <w:left w:val="single" w:sz="6" w:space="0" w:color="000000"/>
              <w:bottom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17</w:t>
            </w:r>
          </w:p>
        </w:tc>
        <w:tc>
          <w:tcPr>
            <w:tcW w:w="1993" w:type="dxa"/>
            <w:tcBorders>
              <w:top w:val="single" w:sz="6" w:space="0" w:color="000000"/>
              <w:left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bCs/>
                <w:sz w:val="18"/>
                <w:szCs w:val="18"/>
              </w:rPr>
            </w:pPr>
            <w:r w:rsidRPr="00211DA7">
              <w:rPr>
                <w:rFonts w:ascii="Arial Narrow" w:hAnsi="Arial Narrow" w:cs="Tahoma"/>
                <w:bCs/>
                <w:sz w:val="18"/>
                <w:szCs w:val="18"/>
              </w:rPr>
              <w:t xml:space="preserve">Number and percent of program youth who </w:t>
            </w:r>
          </w:p>
          <w:p w:rsidR="00DC3D6C" w:rsidRPr="00211DA7" w:rsidRDefault="00DC3D6C" w:rsidP="00DC3D6C">
            <w:pPr>
              <w:keepLines/>
              <w:spacing w:line="195" w:lineRule="atLeast"/>
              <w:rPr>
                <w:rFonts w:ascii="Arial Narrow" w:hAnsi="Arial Narrow" w:cs="Tahoma"/>
                <w:bCs/>
                <w:sz w:val="18"/>
                <w:szCs w:val="18"/>
              </w:rPr>
            </w:pPr>
            <w:r w:rsidRPr="00211DA7">
              <w:rPr>
                <w:rFonts w:ascii="Arial Narrow" w:hAnsi="Arial Narrow" w:cs="Tahoma"/>
                <w:b/>
                <w:bCs/>
                <w:color w:val="FF0000"/>
                <w:sz w:val="18"/>
                <w:szCs w:val="18"/>
              </w:rPr>
              <w:t xml:space="preserve">RE-OFFEND </w:t>
            </w:r>
          </w:p>
          <w:p w:rsidR="00DC3D6C" w:rsidRPr="00211DA7" w:rsidRDefault="00DC3D6C" w:rsidP="00DC3D6C">
            <w:pPr>
              <w:keepLines/>
              <w:spacing w:line="195" w:lineRule="atLeast"/>
              <w:rPr>
                <w:rFonts w:ascii="Arial Narrow" w:hAnsi="Arial Narrow" w:cs="Tahoma"/>
                <w:b/>
                <w:bCs/>
                <w:color w:val="000000"/>
                <w:sz w:val="18"/>
                <w:szCs w:val="18"/>
              </w:rPr>
            </w:pPr>
            <w:r w:rsidRPr="00211DA7">
              <w:rPr>
                <w:rFonts w:ascii="Arial Narrow" w:hAnsi="Arial Narrow" w:cs="Tahoma"/>
                <w:bCs/>
                <w:sz w:val="18"/>
                <w:szCs w:val="18"/>
              </w:rPr>
              <w:t>(long term)</w:t>
            </w:r>
          </w:p>
        </w:tc>
        <w:tc>
          <w:tcPr>
            <w:tcW w:w="3641"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003" w:type="dxa"/>
            <w:tcBorders>
              <w:top w:val="single" w:sz="6" w:space="0" w:color="000000"/>
              <w:bottom w:val="single" w:sz="6" w:space="0" w:color="000000"/>
              <w:right w:val="single" w:sz="6" w:space="0" w:color="000000"/>
            </w:tcBorders>
          </w:tcPr>
          <w:p w:rsidR="00DC3D6C" w:rsidRPr="00211DA7" w:rsidRDefault="00DC3D6C" w:rsidP="00DC3D6C">
            <w:pPr>
              <w:keepLines/>
              <w:widowControl/>
              <w:numPr>
                <w:ilvl w:val="0"/>
                <w:numId w:val="32"/>
              </w:numPr>
              <w:spacing w:line="195" w:lineRule="atLeast"/>
              <w:ind w:left="230" w:hanging="180"/>
              <w:rPr>
                <w:rFonts w:ascii="Arial Narrow" w:hAnsi="Arial Narrow" w:cs="Tahoma"/>
                <w:color w:val="000000"/>
                <w:sz w:val="18"/>
                <w:szCs w:val="18"/>
              </w:rPr>
            </w:pPr>
            <w:r w:rsidRPr="00211DA7">
              <w:rPr>
                <w:rFonts w:ascii="Arial Narrow" w:hAnsi="Arial Narrow" w:cs="Tahoma"/>
                <w:color w:val="000000"/>
                <w:sz w:val="18"/>
                <w:szCs w:val="18"/>
              </w:rPr>
              <w:t xml:space="preserve">Number of program youth who exited the program 6-12 months ago that you are tracking </w:t>
            </w:r>
          </w:p>
          <w:p w:rsidR="00DC3D6C" w:rsidRPr="00211DA7" w:rsidRDefault="00DC3D6C" w:rsidP="00DC3D6C">
            <w:pPr>
              <w:keepLines/>
              <w:widowControl/>
              <w:numPr>
                <w:ilvl w:val="0"/>
                <w:numId w:val="32"/>
              </w:numPr>
              <w:spacing w:line="195" w:lineRule="atLeast"/>
              <w:ind w:left="230" w:hanging="180"/>
              <w:rPr>
                <w:rFonts w:ascii="Arial Narrow" w:hAnsi="Arial Narrow" w:cs="Tahoma"/>
                <w:color w:val="000000"/>
                <w:sz w:val="18"/>
                <w:szCs w:val="18"/>
              </w:rPr>
            </w:pPr>
            <w:r w:rsidRPr="00211DA7">
              <w:rPr>
                <w:rFonts w:ascii="Arial Narrow" w:hAnsi="Arial Narrow" w:cs="Tahoma"/>
                <w:color w:val="000000"/>
                <w:sz w:val="18"/>
                <w:szCs w:val="18"/>
              </w:rPr>
              <w:t xml:space="preserve"> Of A, the number of program youth who had a new arrest or delinquent offense during this reporting period</w:t>
            </w:r>
          </w:p>
          <w:p w:rsidR="00DC3D6C" w:rsidRPr="00211DA7" w:rsidRDefault="00DC3D6C" w:rsidP="00DC3D6C">
            <w:pPr>
              <w:keepLines/>
              <w:widowControl/>
              <w:numPr>
                <w:ilvl w:val="0"/>
                <w:numId w:val="32"/>
              </w:numPr>
              <w:spacing w:line="195" w:lineRule="atLeast"/>
              <w:ind w:left="230" w:hanging="180"/>
              <w:rPr>
                <w:rFonts w:ascii="Arial Narrow" w:hAnsi="Arial Narrow" w:cs="Tahoma"/>
                <w:color w:val="000000"/>
                <w:sz w:val="18"/>
                <w:szCs w:val="18"/>
              </w:rPr>
            </w:pPr>
            <w:r w:rsidRPr="00211DA7">
              <w:rPr>
                <w:rFonts w:ascii="Arial Narrow" w:hAnsi="Arial Narrow" w:cs="Tahoma"/>
                <w:color w:val="000000"/>
                <w:sz w:val="18"/>
                <w:szCs w:val="18"/>
              </w:rPr>
              <w:t>Number of program youth who were recommitted to a juvenile facility during this reporting period</w:t>
            </w:r>
          </w:p>
          <w:p w:rsidR="00DC3D6C" w:rsidRPr="00211DA7" w:rsidRDefault="00DC3D6C" w:rsidP="00DC3D6C">
            <w:pPr>
              <w:keepLines/>
              <w:widowControl/>
              <w:numPr>
                <w:ilvl w:val="0"/>
                <w:numId w:val="32"/>
              </w:numPr>
              <w:spacing w:line="195" w:lineRule="atLeast"/>
              <w:ind w:left="230" w:hanging="180"/>
              <w:rPr>
                <w:rFonts w:ascii="Arial Narrow" w:hAnsi="Arial Narrow" w:cs="Tahoma"/>
                <w:color w:val="000000"/>
                <w:sz w:val="18"/>
                <w:szCs w:val="18"/>
              </w:rPr>
            </w:pPr>
            <w:r w:rsidRPr="00211DA7">
              <w:rPr>
                <w:rFonts w:ascii="Arial Narrow" w:hAnsi="Arial Narrow" w:cs="Tahoma"/>
                <w:color w:val="000000"/>
                <w:sz w:val="18"/>
                <w:szCs w:val="18"/>
              </w:rPr>
              <w:t>Number of program youth who were sentenced to adult prison during this reporting period</w:t>
            </w:r>
          </w:p>
          <w:p w:rsidR="00DC3D6C" w:rsidRPr="00211DA7" w:rsidRDefault="00DC3D6C" w:rsidP="00DC3D6C">
            <w:pPr>
              <w:keepLines/>
              <w:widowControl/>
              <w:numPr>
                <w:ilvl w:val="0"/>
                <w:numId w:val="32"/>
              </w:numPr>
              <w:spacing w:line="195" w:lineRule="atLeast"/>
              <w:ind w:left="230" w:hanging="180"/>
              <w:rPr>
                <w:rFonts w:ascii="Arial Narrow" w:hAnsi="Arial Narrow" w:cs="Tahoma"/>
                <w:color w:val="000000"/>
                <w:sz w:val="18"/>
                <w:szCs w:val="18"/>
              </w:rPr>
            </w:pPr>
            <w:r w:rsidRPr="00211DA7">
              <w:rPr>
                <w:rFonts w:ascii="Arial Narrow" w:hAnsi="Arial Narrow" w:cs="Tahoma"/>
                <w:color w:val="000000"/>
                <w:sz w:val="18"/>
                <w:szCs w:val="18"/>
              </w:rPr>
              <w:t>Number of youth who received another sentence during this reporting period</w:t>
            </w:r>
          </w:p>
          <w:p w:rsidR="00DC3D6C" w:rsidRPr="00211DA7" w:rsidRDefault="00DC3D6C" w:rsidP="00DC3D6C">
            <w:pPr>
              <w:keepLines/>
              <w:widowControl/>
              <w:numPr>
                <w:ilvl w:val="0"/>
                <w:numId w:val="32"/>
              </w:numPr>
              <w:spacing w:line="195" w:lineRule="atLeast"/>
              <w:ind w:left="230" w:hanging="180"/>
              <w:rPr>
                <w:rFonts w:ascii="Arial Narrow" w:hAnsi="Arial Narrow" w:cs="Tahoma"/>
                <w:color w:val="000000"/>
                <w:sz w:val="18"/>
                <w:szCs w:val="18"/>
              </w:rPr>
            </w:pPr>
            <w:r w:rsidRPr="00211DA7">
              <w:rPr>
                <w:rFonts w:ascii="Arial Narrow" w:hAnsi="Arial Narrow" w:cs="Tahoma"/>
                <w:color w:val="000000"/>
                <w:sz w:val="18"/>
                <w:szCs w:val="18"/>
              </w:rPr>
              <w:t>Percent of Long Term RECIDIVISM (B/A)</w:t>
            </w:r>
          </w:p>
        </w:tc>
        <w:tc>
          <w:tcPr>
            <w:tcW w:w="2003"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p>
        </w:tc>
      </w:tr>
      <w:tr w:rsidR="00DC3D6C" w:rsidRPr="00211DA7" w:rsidTr="00DC3D6C">
        <w:trPr>
          <w:cantSplit/>
          <w:tblCellSpacing w:w="0" w:type="dxa"/>
        </w:trPr>
        <w:tc>
          <w:tcPr>
            <w:tcW w:w="335" w:type="dxa"/>
            <w:tcBorders>
              <w:top w:val="single" w:sz="6" w:space="0" w:color="000000"/>
              <w:left w:val="single" w:sz="6" w:space="0" w:color="000000"/>
              <w:bottom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18</w:t>
            </w:r>
          </w:p>
        </w:tc>
        <w:tc>
          <w:tcPr>
            <w:tcW w:w="1993" w:type="dxa"/>
            <w:tcBorders>
              <w:top w:val="single" w:sz="6" w:space="0" w:color="000000"/>
              <w:left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b/>
                <w:bCs/>
                <w:color w:val="000000"/>
                <w:sz w:val="18"/>
                <w:szCs w:val="18"/>
              </w:rPr>
            </w:pPr>
            <w:r w:rsidRPr="00211DA7">
              <w:rPr>
                <w:rFonts w:ascii="Arial Narrow" w:hAnsi="Arial Narrow" w:cs="Tahoma"/>
                <w:b/>
                <w:bCs/>
                <w:color w:val="000000"/>
                <w:sz w:val="18"/>
                <w:szCs w:val="18"/>
              </w:rPr>
              <w:t>Change in the number of violations of DSO</w:t>
            </w:r>
          </w:p>
        </w:tc>
        <w:tc>
          <w:tcPr>
            <w:tcW w:w="3641"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The change in the number of violations of the deinstitutionalization of status offender requirement from the previous reporting period compared with the current reporting period. DSO is determined according to the definition in the OJJDP Guidance Manual for Monitoring Facilities Under the JJDP Act of 2002. The Annual Compliance Monitoring Report is the preferred data source. </w:t>
            </w:r>
          </w:p>
        </w:tc>
        <w:tc>
          <w:tcPr>
            <w:tcW w:w="3003" w:type="dxa"/>
            <w:tcBorders>
              <w:top w:val="single" w:sz="6" w:space="0" w:color="000000"/>
              <w:bottom w:val="single" w:sz="6" w:space="0" w:color="000000"/>
              <w:right w:val="single" w:sz="6" w:space="0" w:color="000000"/>
            </w:tcBorders>
          </w:tcPr>
          <w:p w:rsidR="00DC3D6C" w:rsidRPr="00211DA7" w:rsidRDefault="00DC3D6C" w:rsidP="00DC3D6C">
            <w:pPr>
              <w:keepLines/>
              <w:tabs>
                <w:tab w:val="left" w:pos="201"/>
              </w:tabs>
              <w:spacing w:line="195" w:lineRule="atLeast"/>
              <w:ind w:left="230" w:hanging="207"/>
              <w:rPr>
                <w:rFonts w:ascii="Arial Narrow" w:hAnsi="Arial Narrow" w:cs="Tahoma"/>
                <w:color w:val="000000"/>
                <w:sz w:val="18"/>
                <w:szCs w:val="18"/>
              </w:rPr>
            </w:pPr>
            <w:r w:rsidRPr="00211DA7">
              <w:rPr>
                <w:rFonts w:ascii="Arial Narrow" w:hAnsi="Arial Narrow" w:cs="Tahoma"/>
                <w:color w:val="000000"/>
                <w:sz w:val="18"/>
                <w:szCs w:val="18"/>
              </w:rPr>
              <w:t>A.</w:t>
            </w:r>
            <w:r w:rsidRPr="00211DA7">
              <w:rPr>
                <w:rFonts w:ascii="Arial Narrow" w:hAnsi="Arial Narrow" w:cs="Tahoma"/>
                <w:color w:val="000000"/>
                <w:sz w:val="18"/>
                <w:szCs w:val="18"/>
              </w:rPr>
              <w:tab/>
              <w:t>Number of violations of DSO during the current reporting period</w:t>
            </w:r>
          </w:p>
          <w:p w:rsidR="00DC3D6C" w:rsidRPr="00211DA7" w:rsidRDefault="00DC3D6C" w:rsidP="00DC3D6C">
            <w:pPr>
              <w:keepLines/>
              <w:tabs>
                <w:tab w:val="left" w:pos="201"/>
              </w:tabs>
              <w:spacing w:line="195" w:lineRule="atLeast"/>
              <w:ind w:left="230" w:hanging="207"/>
              <w:rPr>
                <w:rFonts w:ascii="Arial Narrow" w:hAnsi="Arial Narrow" w:cs="Tahoma"/>
                <w:color w:val="000000"/>
                <w:sz w:val="18"/>
                <w:szCs w:val="18"/>
              </w:rPr>
            </w:pPr>
            <w:r w:rsidRPr="00211DA7">
              <w:rPr>
                <w:rFonts w:ascii="Arial Narrow" w:hAnsi="Arial Narrow" w:cs="Tahoma"/>
                <w:color w:val="000000"/>
                <w:sz w:val="18"/>
                <w:szCs w:val="18"/>
              </w:rPr>
              <w:t>B.</w:t>
            </w:r>
            <w:r w:rsidRPr="00211DA7">
              <w:rPr>
                <w:rFonts w:ascii="Arial Narrow" w:hAnsi="Arial Narrow" w:cs="Tahoma"/>
                <w:color w:val="000000"/>
                <w:sz w:val="18"/>
                <w:szCs w:val="18"/>
              </w:rPr>
              <w:tab/>
              <w:t>Number of violations of DSO during the previous reporting period</w:t>
            </w:r>
          </w:p>
          <w:p w:rsidR="00DC3D6C" w:rsidRPr="00211DA7" w:rsidRDefault="00DC3D6C" w:rsidP="00DC3D6C">
            <w:pPr>
              <w:keepLines/>
              <w:tabs>
                <w:tab w:val="left" w:pos="201"/>
              </w:tabs>
              <w:spacing w:line="195" w:lineRule="atLeast"/>
              <w:ind w:left="230" w:hanging="207"/>
              <w:rPr>
                <w:rFonts w:ascii="Arial Narrow" w:hAnsi="Arial Narrow" w:cs="Tahoma"/>
                <w:color w:val="000000"/>
                <w:sz w:val="18"/>
                <w:szCs w:val="18"/>
              </w:rPr>
            </w:pPr>
            <w:r w:rsidRPr="00211DA7">
              <w:rPr>
                <w:rFonts w:ascii="Arial Narrow" w:hAnsi="Arial Narrow" w:cs="Tahoma"/>
                <w:color w:val="000000"/>
                <w:sz w:val="18"/>
                <w:szCs w:val="18"/>
              </w:rPr>
              <w:t>C.</w:t>
            </w:r>
            <w:r w:rsidRPr="00211DA7">
              <w:rPr>
                <w:rFonts w:ascii="Arial Narrow" w:hAnsi="Arial Narrow" w:cs="Tahoma"/>
                <w:color w:val="000000"/>
                <w:sz w:val="18"/>
                <w:szCs w:val="18"/>
              </w:rPr>
              <w:tab/>
              <w:t>Percent change (A-B/B)</w:t>
            </w:r>
          </w:p>
          <w:p w:rsidR="00DC3D6C" w:rsidRPr="00211DA7" w:rsidRDefault="00DC3D6C" w:rsidP="00DC3D6C">
            <w:pPr>
              <w:keepLines/>
              <w:spacing w:line="195" w:lineRule="atLeast"/>
              <w:rPr>
                <w:rFonts w:ascii="Arial Narrow" w:hAnsi="Arial Narrow" w:cs="Tahoma"/>
                <w:color w:val="000000"/>
                <w:sz w:val="18"/>
                <w:szCs w:val="18"/>
              </w:rPr>
            </w:pPr>
          </w:p>
        </w:tc>
        <w:tc>
          <w:tcPr>
            <w:tcW w:w="2003"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p>
        </w:tc>
      </w:tr>
      <w:tr w:rsidR="00DC3D6C" w:rsidRPr="00211DA7" w:rsidTr="00DC3D6C">
        <w:trPr>
          <w:cantSplit/>
          <w:tblCellSpacing w:w="0" w:type="dxa"/>
        </w:trPr>
        <w:tc>
          <w:tcPr>
            <w:tcW w:w="335" w:type="dxa"/>
            <w:tcBorders>
              <w:top w:val="single" w:sz="6" w:space="0" w:color="000000"/>
              <w:left w:val="single" w:sz="6" w:space="0" w:color="000000"/>
              <w:bottom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19</w:t>
            </w:r>
          </w:p>
        </w:tc>
        <w:tc>
          <w:tcPr>
            <w:tcW w:w="1993" w:type="dxa"/>
            <w:tcBorders>
              <w:top w:val="single" w:sz="6" w:space="0" w:color="000000"/>
              <w:left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Number and percent of staff with increased knowledge of program area</w:t>
            </w:r>
          </w:p>
        </w:tc>
        <w:tc>
          <w:tcPr>
            <w:tcW w:w="3641"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r w:rsidRPr="00211DA7">
              <w:rPr>
                <w:rFonts w:ascii="Arial Narrow" w:hAnsi="Arial Narrow" w:cs="Tahoma"/>
                <w:color w:val="000000"/>
                <w:sz w:val="18"/>
                <w:szCs w:val="18"/>
              </w:rPr>
              <w:t>The number and percent of staff who gained a greater knowledge in the area of Core Requirements or related information (e.g., DSO, alternatives)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003" w:type="dxa"/>
            <w:tcBorders>
              <w:top w:val="single" w:sz="6" w:space="0" w:color="000000"/>
              <w:bottom w:val="single" w:sz="6" w:space="0" w:color="000000"/>
              <w:right w:val="single" w:sz="6" w:space="0" w:color="000000"/>
            </w:tcBorders>
          </w:tcPr>
          <w:p w:rsidR="00DC3D6C" w:rsidRPr="00211DA7" w:rsidRDefault="00DC3D6C" w:rsidP="00DC3D6C">
            <w:pPr>
              <w:keepLines/>
              <w:tabs>
                <w:tab w:val="left" w:pos="201"/>
              </w:tabs>
              <w:spacing w:line="195" w:lineRule="atLeast"/>
              <w:ind w:left="230" w:hanging="207"/>
              <w:rPr>
                <w:rFonts w:ascii="Arial Narrow" w:hAnsi="Arial Narrow" w:cs="Tahoma"/>
                <w:color w:val="000000"/>
                <w:sz w:val="18"/>
                <w:szCs w:val="18"/>
              </w:rPr>
            </w:pPr>
            <w:r w:rsidRPr="00211DA7">
              <w:rPr>
                <w:rFonts w:ascii="Arial Narrow" w:hAnsi="Arial Narrow" w:cs="Tahoma"/>
                <w:color w:val="000000"/>
                <w:sz w:val="18"/>
                <w:szCs w:val="18"/>
              </w:rPr>
              <w:t>A.</w:t>
            </w:r>
            <w:r w:rsidRPr="00211DA7">
              <w:rPr>
                <w:rFonts w:ascii="Arial Narrow" w:hAnsi="Arial Narrow" w:cs="Tahoma"/>
                <w:color w:val="000000"/>
                <w:sz w:val="18"/>
                <w:szCs w:val="18"/>
              </w:rPr>
              <w:tab/>
              <w:t>Number of staff trained during the reporting period who report increased knowledge</w:t>
            </w:r>
          </w:p>
          <w:p w:rsidR="00DC3D6C" w:rsidRPr="00211DA7" w:rsidRDefault="00DC3D6C" w:rsidP="00DC3D6C">
            <w:pPr>
              <w:keepLines/>
              <w:tabs>
                <w:tab w:val="left" w:pos="201"/>
              </w:tabs>
              <w:spacing w:line="195" w:lineRule="atLeast"/>
              <w:ind w:left="230" w:hanging="207"/>
              <w:rPr>
                <w:rFonts w:ascii="Arial Narrow" w:hAnsi="Arial Narrow" w:cs="Tahoma"/>
                <w:color w:val="000000"/>
                <w:sz w:val="18"/>
                <w:szCs w:val="18"/>
              </w:rPr>
            </w:pPr>
            <w:r w:rsidRPr="00211DA7">
              <w:rPr>
                <w:rFonts w:ascii="Arial Narrow" w:hAnsi="Arial Narrow" w:cs="Tahoma"/>
                <w:color w:val="000000"/>
                <w:sz w:val="18"/>
                <w:szCs w:val="18"/>
              </w:rPr>
              <w:t>B.</w:t>
            </w:r>
            <w:r w:rsidRPr="00211DA7">
              <w:rPr>
                <w:rFonts w:ascii="Arial Narrow" w:hAnsi="Arial Narrow" w:cs="Tahoma"/>
                <w:color w:val="000000"/>
                <w:sz w:val="18"/>
                <w:szCs w:val="18"/>
              </w:rPr>
              <w:tab/>
              <w:t>Number of staff trained during the reporting period</w:t>
            </w:r>
          </w:p>
          <w:p w:rsidR="00DC3D6C" w:rsidRPr="00211DA7" w:rsidRDefault="00DC3D6C" w:rsidP="00DC3D6C">
            <w:pPr>
              <w:keepLines/>
              <w:tabs>
                <w:tab w:val="left" w:pos="201"/>
              </w:tabs>
              <w:spacing w:line="195" w:lineRule="atLeast"/>
              <w:ind w:left="230" w:hanging="207"/>
              <w:rPr>
                <w:rFonts w:ascii="Arial Narrow" w:hAnsi="Arial Narrow" w:cs="Tahoma"/>
                <w:color w:val="000000"/>
                <w:sz w:val="18"/>
                <w:szCs w:val="18"/>
              </w:rPr>
            </w:pPr>
            <w:r w:rsidRPr="00211DA7">
              <w:rPr>
                <w:rFonts w:ascii="Arial Narrow" w:hAnsi="Arial Narrow" w:cs="Tahoma"/>
                <w:color w:val="000000"/>
                <w:sz w:val="18"/>
                <w:szCs w:val="18"/>
              </w:rPr>
              <w:t>C.</w:t>
            </w:r>
            <w:r w:rsidRPr="00211DA7">
              <w:rPr>
                <w:rFonts w:ascii="Arial Narrow" w:hAnsi="Arial Narrow" w:cs="Tahoma"/>
                <w:color w:val="000000"/>
                <w:sz w:val="18"/>
                <w:szCs w:val="18"/>
              </w:rPr>
              <w:tab/>
              <w:t>Percent (A/B)</w:t>
            </w:r>
          </w:p>
          <w:p w:rsidR="00DC3D6C" w:rsidRPr="00211DA7" w:rsidRDefault="00DC3D6C" w:rsidP="00DC3D6C">
            <w:pPr>
              <w:keepLines/>
              <w:spacing w:line="195" w:lineRule="atLeast"/>
              <w:rPr>
                <w:rFonts w:ascii="Arial Narrow" w:hAnsi="Arial Narrow" w:cs="Tahoma"/>
                <w:color w:val="000000"/>
                <w:sz w:val="18"/>
                <w:szCs w:val="18"/>
              </w:rPr>
            </w:pPr>
          </w:p>
        </w:tc>
        <w:tc>
          <w:tcPr>
            <w:tcW w:w="2003" w:type="dxa"/>
            <w:tcBorders>
              <w:top w:val="single" w:sz="6" w:space="0" w:color="000000"/>
              <w:bottom w:val="single" w:sz="6" w:space="0" w:color="000000"/>
              <w:right w:val="single" w:sz="6" w:space="0" w:color="000000"/>
            </w:tcBorders>
          </w:tcPr>
          <w:p w:rsidR="00DC3D6C" w:rsidRPr="00211DA7" w:rsidRDefault="00DC3D6C" w:rsidP="00DC3D6C">
            <w:pPr>
              <w:keepLines/>
              <w:spacing w:line="195" w:lineRule="atLeast"/>
              <w:rPr>
                <w:rFonts w:ascii="Arial Narrow" w:hAnsi="Arial Narrow" w:cs="Tahoma"/>
                <w:color w:val="000000"/>
                <w:sz w:val="18"/>
                <w:szCs w:val="18"/>
              </w:rPr>
            </w:pPr>
          </w:p>
        </w:tc>
      </w:tr>
    </w:tbl>
    <w:p w:rsidR="003D4D24" w:rsidRDefault="003D4D24" w:rsidP="006940F7">
      <w:pPr>
        <w:tabs>
          <w:tab w:val="left" w:pos="900"/>
        </w:tabs>
        <w:jc w:val="center"/>
        <w:rPr>
          <w:rFonts w:ascii="Times New Roman" w:hAnsi="Times New Roman"/>
        </w:rPr>
      </w:pPr>
    </w:p>
    <w:p w:rsidR="003D4D24" w:rsidRDefault="007B61E9" w:rsidP="006940F7">
      <w:pPr>
        <w:tabs>
          <w:tab w:val="left" w:pos="900"/>
        </w:tabs>
        <w:jc w:val="center"/>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7728" behindDoc="0" locked="0" layoutInCell="1" allowOverlap="1">
                <wp:simplePos x="0" y="0"/>
                <wp:positionH relativeFrom="column">
                  <wp:posOffset>381000</wp:posOffset>
                </wp:positionH>
                <wp:positionV relativeFrom="paragraph">
                  <wp:posOffset>57785</wp:posOffset>
                </wp:positionV>
                <wp:extent cx="6172200" cy="1076325"/>
                <wp:effectExtent l="9525" t="10160" r="9525"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76325"/>
                        </a:xfrm>
                        <a:prstGeom prst="rect">
                          <a:avLst/>
                        </a:prstGeom>
                        <a:solidFill>
                          <a:srgbClr val="E0DED2">
                            <a:alpha val="96001"/>
                          </a:srgbClr>
                        </a:solidFill>
                        <a:ln w="9525">
                          <a:solidFill>
                            <a:srgbClr val="000000"/>
                          </a:solidFill>
                          <a:miter lim="800000"/>
                          <a:headEnd/>
                          <a:tailEnd/>
                        </a:ln>
                      </wps:spPr>
                      <wps:txbx>
                        <w:txbxContent>
                          <w:p w:rsidR="0021070E" w:rsidRPr="003D4D24" w:rsidRDefault="0021070E" w:rsidP="003D4D24">
                            <w:pPr>
                              <w:jc w:val="center"/>
                              <w:rPr>
                                <w:rFonts w:ascii="Arial Narrow" w:hAnsi="Arial Narrow" w:cs="Arial"/>
                                <w:b/>
                                <w:smallCaps/>
                                <w:sz w:val="16"/>
                                <w:szCs w:val="16"/>
                              </w:rPr>
                            </w:pPr>
                            <w:r w:rsidRPr="003D4D24">
                              <w:rPr>
                                <w:rFonts w:ascii="Arial Narrow" w:hAnsi="Arial Narrow" w:cs="Arial"/>
                                <w:b/>
                                <w:smallCaps/>
                                <w:sz w:val="16"/>
                                <w:szCs w:val="16"/>
                              </w:rPr>
                              <w:t xml:space="preserve">Formula Grants Performance Measure Key </w:t>
                            </w:r>
                          </w:p>
                          <w:p w:rsidR="0021070E" w:rsidRPr="003D4D24" w:rsidRDefault="0021070E" w:rsidP="003D4D24">
                            <w:pPr>
                              <w:tabs>
                                <w:tab w:val="left" w:pos="1080"/>
                              </w:tabs>
                              <w:ind w:left="1080" w:hanging="1080"/>
                              <w:rPr>
                                <w:rFonts w:ascii="Arial Narrow" w:hAnsi="Arial Narrow" w:cs="Arial"/>
                                <w:sz w:val="16"/>
                                <w:szCs w:val="16"/>
                              </w:rPr>
                            </w:pPr>
                            <w:bookmarkStart w:id="0" w:name="OLE_LINK1"/>
                            <w:r w:rsidRPr="003D4D24">
                              <w:rPr>
                                <w:rFonts w:ascii="Arial Narrow" w:hAnsi="Arial Narrow" w:cs="Arial"/>
                                <w:b/>
                                <w:sz w:val="16"/>
                                <w:szCs w:val="16"/>
                              </w:rPr>
                              <w:t>Short-Term</w:t>
                            </w:r>
                            <w:r w:rsidRPr="003D4D24">
                              <w:rPr>
                                <w:rFonts w:ascii="Arial Narrow" w:hAnsi="Arial Narrow" w:cs="Arial"/>
                                <w:b/>
                                <w:sz w:val="16"/>
                                <w:szCs w:val="16"/>
                              </w:rPr>
                              <w:tab/>
                            </w:r>
                            <w:r w:rsidRPr="003D4D24">
                              <w:rPr>
                                <w:rFonts w:ascii="Arial Narrow" w:hAnsi="Arial Narrow" w:cs="Arial"/>
                                <w:sz w:val="16"/>
                                <w:szCs w:val="16"/>
                              </w:rPr>
                              <w:t>= Occurs during or by the end of the program</w:t>
                            </w:r>
                          </w:p>
                          <w:p w:rsidR="0021070E" w:rsidRPr="003D4D24" w:rsidRDefault="0021070E" w:rsidP="003D4D24">
                            <w:pPr>
                              <w:tabs>
                                <w:tab w:val="left" w:pos="1080"/>
                              </w:tabs>
                              <w:rPr>
                                <w:rFonts w:ascii="Arial Narrow" w:hAnsi="Arial Narrow" w:cs="Arial"/>
                                <w:sz w:val="16"/>
                                <w:szCs w:val="16"/>
                              </w:rPr>
                            </w:pPr>
                            <w:r w:rsidRPr="003D4D24">
                              <w:rPr>
                                <w:rFonts w:ascii="Arial Narrow" w:hAnsi="Arial Narrow" w:cs="Arial"/>
                                <w:b/>
                                <w:sz w:val="16"/>
                                <w:szCs w:val="16"/>
                              </w:rPr>
                              <w:t>Long-Term</w:t>
                            </w:r>
                            <w:r w:rsidRPr="003D4D24">
                              <w:rPr>
                                <w:rFonts w:ascii="Arial Narrow" w:hAnsi="Arial Narrow" w:cs="Arial"/>
                                <w:sz w:val="16"/>
                                <w:szCs w:val="16"/>
                              </w:rPr>
                              <w:t xml:space="preserve"> </w:t>
                            </w:r>
                            <w:r w:rsidRPr="003D4D24">
                              <w:rPr>
                                <w:rFonts w:ascii="Arial Narrow" w:hAnsi="Arial Narrow" w:cs="Arial"/>
                                <w:sz w:val="16"/>
                                <w:szCs w:val="16"/>
                              </w:rPr>
                              <w:tab/>
                              <w:t>= Occurs 6 months to 1 year after program completion</w:t>
                            </w:r>
                          </w:p>
                          <w:p w:rsidR="0021070E" w:rsidRPr="003D4D24" w:rsidRDefault="0021070E" w:rsidP="003D4D24">
                            <w:pPr>
                              <w:tabs>
                                <w:tab w:val="left" w:pos="1080"/>
                              </w:tabs>
                              <w:rPr>
                                <w:rFonts w:ascii="Arial Narrow" w:hAnsi="Arial Narrow" w:cs="Arial"/>
                                <w:sz w:val="16"/>
                                <w:szCs w:val="16"/>
                              </w:rPr>
                            </w:pPr>
                            <w:r w:rsidRPr="003D4D24">
                              <w:rPr>
                                <w:rFonts w:ascii="Arial Narrow" w:hAnsi="Arial Narrow" w:cs="Arial"/>
                                <w:b/>
                                <w:sz w:val="16"/>
                                <w:szCs w:val="16"/>
                              </w:rPr>
                              <w:t>Annual Term</w:t>
                            </w:r>
                            <w:r w:rsidRPr="003D4D24">
                              <w:rPr>
                                <w:rFonts w:ascii="Arial Narrow" w:hAnsi="Arial Narrow" w:cs="Arial"/>
                                <w:sz w:val="16"/>
                                <w:szCs w:val="16"/>
                              </w:rPr>
                              <w:tab/>
                              <w:t>= Occurs once a year</w:t>
                            </w:r>
                          </w:p>
                          <w:p w:rsidR="0021070E" w:rsidRPr="003D4D24" w:rsidRDefault="0021070E" w:rsidP="003D4D24">
                            <w:pPr>
                              <w:tabs>
                                <w:tab w:val="left" w:pos="1080"/>
                              </w:tabs>
                              <w:rPr>
                                <w:rFonts w:ascii="Arial Narrow" w:hAnsi="Arial Narrow" w:cs="Arial"/>
                                <w:sz w:val="16"/>
                                <w:szCs w:val="16"/>
                              </w:rPr>
                            </w:pPr>
                          </w:p>
                          <w:p w:rsidR="0021070E" w:rsidRPr="003D4D24" w:rsidRDefault="0021070E" w:rsidP="003D4D24">
                            <w:pPr>
                              <w:tabs>
                                <w:tab w:val="left" w:pos="1080"/>
                              </w:tabs>
                              <w:rPr>
                                <w:rFonts w:ascii="Arial Narrow" w:hAnsi="Arial Narrow" w:cs="Arial"/>
                                <w:sz w:val="16"/>
                                <w:szCs w:val="16"/>
                              </w:rPr>
                            </w:pPr>
                            <w:r w:rsidRPr="003D4D24">
                              <w:rPr>
                                <w:rFonts w:ascii="Arial Narrow" w:hAnsi="Arial Narrow" w:cs="Arial"/>
                                <w:b/>
                                <w:sz w:val="16"/>
                                <w:szCs w:val="16"/>
                              </w:rPr>
                              <w:t>BOLD</w:t>
                            </w:r>
                            <w:r w:rsidRPr="003D4D24">
                              <w:rPr>
                                <w:rFonts w:ascii="Arial Narrow" w:hAnsi="Arial Narrow" w:cs="Arial"/>
                                <w:sz w:val="16"/>
                                <w:szCs w:val="16"/>
                              </w:rPr>
                              <w:tab/>
                              <w:t>= Mandatory measure</w:t>
                            </w:r>
                          </w:p>
                          <w:p w:rsidR="0021070E" w:rsidRPr="003D4D24" w:rsidRDefault="0021070E" w:rsidP="003D4D24">
                            <w:pPr>
                              <w:tabs>
                                <w:tab w:val="left" w:pos="1080"/>
                              </w:tabs>
                              <w:rPr>
                                <w:rFonts w:ascii="Arial Narrow" w:hAnsi="Arial Narrow" w:cs="Arial"/>
                                <w:sz w:val="16"/>
                                <w:szCs w:val="16"/>
                              </w:rPr>
                            </w:pPr>
                            <w:r w:rsidRPr="003D4D24">
                              <w:rPr>
                                <w:rFonts w:ascii="Arial Narrow" w:hAnsi="Arial Narrow" w:cs="Arial"/>
                                <w:b/>
                                <w:sz w:val="16"/>
                                <w:szCs w:val="16"/>
                              </w:rPr>
                              <w:t>*</w:t>
                            </w:r>
                            <w:r w:rsidRPr="003D4D24">
                              <w:rPr>
                                <w:rFonts w:ascii="Arial Narrow" w:hAnsi="Arial Narrow" w:cs="Arial"/>
                                <w:sz w:val="16"/>
                                <w:szCs w:val="16"/>
                              </w:rPr>
                              <w:t xml:space="preserve"> </w:t>
                            </w:r>
                            <w:r w:rsidRPr="003D4D24">
                              <w:rPr>
                                <w:rFonts w:ascii="Arial Narrow" w:hAnsi="Arial Narrow" w:cs="Arial"/>
                                <w:sz w:val="16"/>
                                <w:szCs w:val="16"/>
                              </w:rPr>
                              <w:tab/>
                              <w:t xml:space="preserve">= Mandatory for intervention programs only  </w:t>
                            </w:r>
                          </w:p>
                          <w:p w:rsidR="0021070E" w:rsidRPr="003D4D24" w:rsidRDefault="0021070E" w:rsidP="003D4D24">
                            <w:pPr>
                              <w:tabs>
                                <w:tab w:val="left" w:pos="1080"/>
                              </w:tabs>
                              <w:rPr>
                                <w:rFonts w:ascii="Arial Narrow" w:hAnsi="Arial Narrow" w:cs="Arial"/>
                                <w:sz w:val="16"/>
                                <w:szCs w:val="16"/>
                              </w:rPr>
                            </w:pPr>
                            <w:r w:rsidRPr="003D4D24">
                              <w:rPr>
                                <w:rFonts w:ascii="Arial Narrow" w:hAnsi="Arial Narrow" w:cs="Arial"/>
                                <w:b/>
                                <w:sz w:val="16"/>
                                <w:szCs w:val="16"/>
                              </w:rPr>
                              <w:t>**</w:t>
                            </w:r>
                            <w:r w:rsidRPr="003D4D24">
                              <w:rPr>
                                <w:rFonts w:ascii="Arial Narrow" w:hAnsi="Arial Narrow" w:cs="Arial"/>
                                <w:sz w:val="16"/>
                                <w:szCs w:val="16"/>
                              </w:rPr>
                              <w:t xml:space="preserve"> </w:t>
                            </w:r>
                            <w:r w:rsidRPr="003D4D24">
                              <w:rPr>
                                <w:rFonts w:ascii="Arial Narrow" w:hAnsi="Arial Narrow" w:cs="Arial"/>
                                <w:sz w:val="16"/>
                                <w:szCs w:val="16"/>
                              </w:rPr>
                              <w:tab/>
                              <w:t xml:space="preserve">= Mandatory for prevention programs only </w:t>
                            </w:r>
                          </w:p>
                          <w:bookmarkEnd w:id="0"/>
                          <w:p w:rsidR="0021070E" w:rsidRDefault="0021070E" w:rsidP="003D4D24">
                            <w:pPr>
                              <w:tabs>
                                <w:tab w:val="left" w:pos="1080"/>
                              </w:tabs>
                              <w:rPr>
                                <w:rFonts w:ascii="Arial Narrow" w:hAnsi="Arial Narrow"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pt;margin-top:4.55pt;width:486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" fillcolor="#e0ded2">
                <v:fill opacity="62965f"/>
                <v:textbox>
                  <w:txbxContent>
                    <w:p w:rsidR="0021070E" w:rsidRPr="003D4D24" w:rsidRDefault="0021070E" w:rsidP="003D4D24">
                      <w:pPr>
                        <w:jc w:val="center"/>
                        <w:rPr>
                          <w:rFonts w:ascii="Arial Narrow" w:hAnsi="Arial Narrow" w:cs="Arial"/>
                          <w:b/>
                          <w:smallCaps/>
                          <w:sz w:val="16"/>
                          <w:szCs w:val="16"/>
                        </w:rPr>
                      </w:pPr>
                      <w:r w:rsidRPr="003D4D24">
                        <w:rPr>
                          <w:rFonts w:ascii="Arial Narrow" w:hAnsi="Arial Narrow" w:cs="Arial"/>
                          <w:b/>
                          <w:smallCaps/>
                          <w:sz w:val="16"/>
                          <w:szCs w:val="16"/>
                        </w:rPr>
                        <w:t xml:space="preserve">Formula Grants Performance Measure Key </w:t>
                      </w:r>
                    </w:p>
                    <w:p w:rsidR="0021070E" w:rsidRPr="003D4D24" w:rsidRDefault="0021070E" w:rsidP="003D4D24">
                      <w:pPr>
                        <w:tabs>
                          <w:tab w:val="left" w:pos="1080"/>
                        </w:tabs>
                        <w:ind w:left="1080" w:hanging="1080"/>
                        <w:rPr>
                          <w:rFonts w:ascii="Arial Narrow" w:hAnsi="Arial Narrow" w:cs="Arial"/>
                          <w:sz w:val="16"/>
                          <w:szCs w:val="16"/>
                        </w:rPr>
                      </w:pPr>
                      <w:bookmarkStart w:id="1" w:name="OLE_LINK1"/>
                      <w:r w:rsidRPr="003D4D24">
                        <w:rPr>
                          <w:rFonts w:ascii="Arial Narrow" w:hAnsi="Arial Narrow" w:cs="Arial"/>
                          <w:b/>
                          <w:sz w:val="16"/>
                          <w:szCs w:val="16"/>
                        </w:rPr>
                        <w:t>Short-Term</w:t>
                      </w:r>
                      <w:r w:rsidRPr="003D4D24">
                        <w:rPr>
                          <w:rFonts w:ascii="Arial Narrow" w:hAnsi="Arial Narrow" w:cs="Arial"/>
                          <w:b/>
                          <w:sz w:val="16"/>
                          <w:szCs w:val="16"/>
                        </w:rPr>
                        <w:tab/>
                      </w:r>
                      <w:r w:rsidRPr="003D4D24">
                        <w:rPr>
                          <w:rFonts w:ascii="Arial Narrow" w:hAnsi="Arial Narrow" w:cs="Arial"/>
                          <w:sz w:val="16"/>
                          <w:szCs w:val="16"/>
                        </w:rPr>
                        <w:t>= Occurs during or by the end of the program</w:t>
                      </w:r>
                    </w:p>
                    <w:p w:rsidR="0021070E" w:rsidRPr="003D4D24" w:rsidRDefault="0021070E" w:rsidP="003D4D24">
                      <w:pPr>
                        <w:tabs>
                          <w:tab w:val="left" w:pos="1080"/>
                        </w:tabs>
                        <w:rPr>
                          <w:rFonts w:ascii="Arial Narrow" w:hAnsi="Arial Narrow" w:cs="Arial"/>
                          <w:sz w:val="16"/>
                          <w:szCs w:val="16"/>
                        </w:rPr>
                      </w:pPr>
                      <w:r w:rsidRPr="003D4D24">
                        <w:rPr>
                          <w:rFonts w:ascii="Arial Narrow" w:hAnsi="Arial Narrow" w:cs="Arial"/>
                          <w:b/>
                          <w:sz w:val="16"/>
                          <w:szCs w:val="16"/>
                        </w:rPr>
                        <w:t>Long-Term</w:t>
                      </w:r>
                      <w:r w:rsidRPr="003D4D24">
                        <w:rPr>
                          <w:rFonts w:ascii="Arial Narrow" w:hAnsi="Arial Narrow" w:cs="Arial"/>
                          <w:sz w:val="16"/>
                          <w:szCs w:val="16"/>
                        </w:rPr>
                        <w:t xml:space="preserve"> </w:t>
                      </w:r>
                      <w:r w:rsidRPr="003D4D24">
                        <w:rPr>
                          <w:rFonts w:ascii="Arial Narrow" w:hAnsi="Arial Narrow" w:cs="Arial"/>
                          <w:sz w:val="16"/>
                          <w:szCs w:val="16"/>
                        </w:rPr>
                        <w:tab/>
                        <w:t>= Occurs 6 months to 1 year after program completion</w:t>
                      </w:r>
                    </w:p>
                    <w:p w:rsidR="0021070E" w:rsidRPr="003D4D24" w:rsidRDefault="0021070E" w:rsidP="003D4D24">
                      <w:pPr>
                        <w:tabs>
                          <w:tab w:val="left" w:pos="1080"/>
                        </w:tabs>
                        <w:rPr>
                          <w:rFonts w:ascii="Arial Narrow" w:hAnsi="Arial Narrow" w:cs="Arial"/>
                          <w:sz w:val="16"/>
                          <w:szCs w:val="16"/>
                        </w:rPr>
                      </w:pPr>
                      <w:r w:rsidRPr="003D4D24">
                        <w:rPr>
                          <w:rFonts w:ascii="Arial Narrow" w:hAnsi="Arial Narrow" w:cs="Arial"/>
                          <w:b/>
                          <w:sz w:val="16"/>
                          <w:szCs w:val="16"/>
                        </w:rPr>
                        <w:t>Annual Term</w:t>
                      </w:r>
                      <w:r w:rsidRPr="003D4D24">
                        <w:rPr>
                          <w:rFonts w:ascii="Arial Narrow" w:hAnsi="Arial Narrow" w:cs="Arial"/>
                          <w:sz w:val="16"/>
                          <w:szCs w:val="16"/>
                        </w:rPr>
                        <w:tab/>
                        <w:t>= Occurs once a year</w:t>
                      </w:r>
                    </w:p>
                    <w:p w:rsidR="0021070E" w:rsidRPr="003D4D24" w:rsidRDefault="0021070E" w:rsidP="003D4D24">
                      <w:pPr>
                        <w:tabs>
                          <w:tab w:val="left" w:pos="1080"/>
                        </w:tabs>
                        <w:rPr>
                          <w:rFonts w:ascii="Arial Narrow" w:hAnsi="Arial Narrow" w:cs="Arial"/>
                          <w:sz w:val="16"/>
                          <w:szCs w:val="16"/>
                        </w:rPr>
                      </w:pPr>
                    </w:p>
                    <w:p w:rsidR="0021070E" w:rsidRPr="003D4D24" w:rsidRDefault="0021070E" w:rsidP="003D4D24">
                      <w:pPr>
                        <w:tabs>
                          <w:tab w:val="left" w:pos="1080"/>
                        </w:tabs>
                        <w:rPr>
                          <w:rFonts w:ascii="Arial Narrow" w:hAnsi="Arial Narrow" w:cs="Arial"/>
                          <w:sz w:val="16"/>
                          <w:szCs w:val="16"/>
                        </w:rPr>
                      </w:pPr>
                      <w:r w:rsidRPr="003D4D24">
                        <w:rPr>
                          <w:rFonts w:ascii="Arial Narrow" w:hAnsi="Arial Narrow" w:cs="Arial"/>
                          <w:b/>
                          <w:sz w:val="16"/>
                          <w:szCs w:val="16"/>
                        </w:rPr>
                        <w:t>BOLD</w:t>
                      </w:r>
                      <w:r w:rsidRPr="003D4D24">
                        <w:rPr>
                          <w:rFonts w:ascii="Arial Narrow" w:hAnsi="Arial Narrow" w:cs="Arial"/>
                          <w:sz w:val="16"/>
                          <w:szCs w:val="16"/>
                        </w:rPr>
                        <w:tab/>
                        <w:t>= Mandatory measure</w:t>
                      </w:r>
                    </w:p>
                    <w:p w:rsidR="0021070E" w:rsidRPr="003D4D24" w:rsidRDefault="0021070E" w:rsidP="003D4D24">
                      <w:pPr>
                        <w:tabs>
                          <w:tab w:val="left" w:pos="1080"/>
                        </w:tabs>
                        <w:rPr>
                          <w:rFonts w:ascii="Arial Narrow" w:hAnsi="Arial Narrow" w:cs="Arial"/>
                          <w:sz w:val="16"/>
                          <w:szCs w:val="16"/>
                        </w:rPr>
                      </w:pPr>
                      <w:r w:rsidRPr="003D4D24">
                        <w:rPr>
                          <w:rFonts w:ascii="Arial Narrow" w:hAnsi="Arial Narrow" w:cs="Arial"/>
                          <w:b/>
                          <w:sz w:val="16"/>
                          <w:szCs w:val="16"/>
                        </w:rPr>
                        <w:t>*</w:t>
                      </w:r>
                      <w:r w:rsidRPr="003D4D24">
                        <w:rPr>
                          <w:rFonts w:ascii="Arial Narrow" w:hAnsi="Arial Narrow" w:cs="Arial"/>
                          <w:sz w:val="16"/>
                          <w:szCs w:val="16"/>
                        </w:rPr>
                        <w:t xml:space="preserve"> </w:t>
                      </w:r>
                      <w:r w:rsidRPr="003D4D24">
                        <w:rPr>
                          <w:rFonts w:ascii="Arial Narrow" w:hAnsi="Arial Narrow" w:cs="Arial"/>
                          <w:sz w:val="16"/>
                          <w:szCs w:val="16"/>
                        </w:rPr>
                        <w:tab/>
                        <w:t xml:space="preserve">= Mandatory for intervention programs only  </w:t>
                      </w:r>
                    </w:p>
                    <w:p w:rsidR="0021070E" w:rsidRPr="003D4D24" w:rsidRDefault="0021070E" w:rsidP="003D4D24">
                      <w:pPr>
                        <w:tabs>
                          <w:tab w:val="left" w:pos="1080"/>
                        </w:tabs>
                        <w:rPr>
                          <w:rFonts w:ascii="Arial Narrow" w:hAnsi="Arial Narrow" w:cs="Arial"/>
                          <w:sz w:val="16"/>
                          <w:szCs w:val="16"/>
                        </w:rPr>
                      </w:pPr>
                      <w:r w:rsidRPr="003D4D24">
                        <w:rPr>
                          <w:rFonts w:ascii="Arial Narrow" w:hAnsi="Arial Narrow" w:cs="Arial"/>
                          <w:b/>
                          <w:sz w:val="16"/>
                          <w:szCs w:val="16"/>
                        </w:rPr>
                        <w:t>**</w:t>
                      </w:r>
                      <w:r w:rsidRPr="003D4D24">
                        <w:rPr>
                          <w:rFonts w:ascii="Arial Narrow" w:hAnsi="Arial Narrow" w:cs="Arial"/>
                          <w:sz w:val="16"/>
                          <w:szCs w:val="16"/>
                        </w:rPr>
                        <w:t xml:space="preserve"> </w:t>
                      </w:r>
                      <w:r w:rsidRPr="003D4D24">
                        <w:rPr>
                          <w:rFonts w:ascii="Arial Narrow" w:hAnsi="Arial Narrow" w:cs="Arial"/>
                          <w:sz w:val="16"/>
                          <w:szCs w:val="16"/>
                        </w:rPr>
                        <w:tab/>
                        <w:t xml:space="preserve">= Mandatory for prevention programs only </w:t>
                      </w:r>
                    </w:p>
                    <w:bookmarkEnd w:id="1"/>
                    <w:p w:rsidR="0021070E" w:rsidRDefault="0021070E" w:rsidP="003D4D24">
                      <w:pPr>
                        <w:tabs>
                          <w:tab w:val="left" w:pos="1080"/>
                        </w:tabs>
                        <w:rPr>
                          <w:rFonts w:ascii="Arial Narrow" w:hAnsi="Arial Narrow" w:cs="Arial"/>
                          <w:sz w:val="18"/>
                          <w:szCs w:val="18"/>
                        </w:rPr>
                      </w:pPr>
                    </w:p>
                  </w:txbxContent>
                </v:textbox>
              </v:shape>
            </w:pict>
          </mc:Fallback>
        </mc:AlternateContent>
      </w:r>
    </w:p>
    <w:p w:rsidR="003D4D24" w:rsidRDefault="003D4D24" w:rsidP="006940F7">
      <w:pPr>
        <w:tabs>
          <w:tab w:val="left" w:pos="900"/>
        </w:tabs>
        <w:jc w:val="center"/>
        <w:rPr>
          <w:rFonts w:ascii="Times New Roman" w:hAnsi="Times New Roman"/>
        </w:rPr>
      </w:pPr>
    </w:p>
    <w:p w:rsidR="003D4D24" w:rsidRDefault="003D4D24" w:rsidP="006940F7">
      <w:pPr>
        <w:tabs>
          <w:tab w:val="left" w:pos="900"/>
        </w:tabs>
        <w:jc w:val="center"/>
        <w:rPr>
          <w:rFonts w:ascii="Times New Roman" w:hAnsi="Times New Roman"/>
        </w:rPr>
      </w:pPr>
    </w:p>
    <w:p w:rsidR="003D4D24" w:rsidRDefault="003D4D24" w:rsidP="006940F7">
      <w:pPr>
        <w:tabs>
          <w:tab w:val="left" w:pos="900"/>
        </w:tabs>
        <w:jc w:val="center"/>
        <w:rPr>
          <w:rFonts w:ascii="Times New Roman" w:hAnsi="Times New Roman"/>
        </w:rPr>
      </w:pPr>
    </w:p>
    <w:p w:rsidR="003D4D24" w:rsidRDefault="003D4D24" w:rsidP="006940F7">
      <w:pPr>
        <w:tabs>
          <w:tab w:val="left" w:pos="900"/>
        </w:tabs>
        <w:jc w:val="center"/>
        <w:rPr>
          <w:rFonts w:ascii="Times New Roman" w:hAnsi="Times New Roman"/>
        </w:rPr>
      </w:pPr>
    </w:p>
    <w:p w:rsidR="003D4D24" w:rsidRDefault="003D4D24" w:rsidP="006940F7">
      <w:pPr>
        <w:tabs>
          <w:tab w:val="left" w:pos="900"/>
        </w:tabs>
        <w:jc w:val="center"/>
        <w:rPr>
          <w:rFonts w:ascii="Times New Roman" w:hAnsi="Times New Roman"/>
        </w:rPr>
      </w:pPr>
    </w:p>
    <w:p w:rsidR="003D4D24" w:rsidRDefault="003D4D24" w:rsidP="006940F7">
      <w:pPr>
        <w:tabs>
          <w:tab w:val="left" w:pos="900"/>
        </w:tabs>
        <w:jc w:val="center"/>
        <w:rPr>
          <w:rFonts w:ascii="Times New Roman" w:hAnsi="Times New Roman"/>
        </w:rPr>
      </w:pPr>
    </w:p>
    <w:p w:rsidR="003D4D24" w:rsidRDefault="003D4D24" w:rsidP="006940F7">
      <w:pPr>
        <w:tabs>
          <w:tab w:val="left" w:pos="900"/>
        </w:tabs>
        <w:jc w:val="center"/>
        <w:rPr>
          <w:rFonts w:ascii="Times New Roman" w:hAnsi="Times New Roman"/>
        </w:rPr>
      </w:pPr>
    </w:p>
    <w:p w:rsidR="003D4D24" w:rsidRDefault="003D4D24" w:rsidP="006940F7">
      <w:pPr>
        <w:tabs>
          <w:tab w:val="left" w:pos="900"/>
        </w:tabs>
        <w:jc w:val="center"/>
        <w:rPr>
          <w:rFonts w:ascii="Times New Roman" w:hAnsi="Times New Roman"/>
        </w:rPr>
      </w:pPr>
    </w:p>
    <w:p w:rsidR="003D4D24" w:rsidRDefault="003D4D24" w:rsidP="006940F7">
      <w:pPr>
        <w:tabs>
          <w:tab w:val="left" w:pos="900"/>
        </w:tabs>
        <w:jc w:val="center"/>
        <w:rPr>
          <w:rFonts w:ascii="Times New Roman" w:hAnsi="Times New Roman"/>
        </w:rPr>
      </w:pPr>
    </w:p>
    <w:p w:rsidR="003D4D24" w:rsidRDefault="003D4D24" w:rsidP="006940F7">
      <w:pPr>
        <w:tabs>
          <w:tab w:val="left" w:pos="900"/>
        </w:tabs>
        <w:jc w:val="center"/>
        <w:rPr>
          <w:rFonts w:ascii="Times New Roman" w:hAnsi="Times New Roman"/>
        </w:rPr>
      </w:pPr>
    </w:p>
    <w:p w:rsidR="002E3473" w:rsidRDefault="002E3473" w:rsidP="006940F7">
      <w:pPr>
        <w:tabs>
          <w:tab w:val="left" w:pos="900"/>
        </w:tabs>
        <w:jc w:val="center"/>
        <w:rPr>
          <w:rFonts w:ascii="Times New Roman" w:hAnsi="Times New Roman"/>
        </w:rPr>
      </w:pPr>
    </w:p>
    <w:p w:rsidR="002E3473" w:rsidRDefault="002E3473" w:rsidP="006940F7">
      <w:pPr>
        <w:tabs>
          <w:tab w:val="left" w:pos="900"/>
        </w:tabs>
        <w:jc w:val="center"/>
        <w:rPr>
          <w:rFonts w:ascii="Times New Roman" w:hAnsi="Times New Roman"/>
        </w:rPr>
      </w:pPr>
    </w:p>
    <w:p w:rsidR="002E3473" w:rsidRDefault="002E3473" w:rsidP="006940F7">
      <w:pPr>
        <w:tabs>
          <w:tab w:val="left" w:pos="900"/>
        </w:tabs>
        <w:jc w:val="center"/>
        <w:rPr>
          <w:rFonts w:ascii="Times New Roman" w:hAnsi="Times New Roman"/>
        </w:rPr>
      </w:pPr>
    </w:p>
    <w:p w:rsidR="003D4D24" w:rsidRDefault="003D4D24" w:rsidP="006940F7">
      <w:pPr>
        <w:tabs>
          <w:tab w:val="left" w:pos="900"/>
        </w:tabs>
        <w:jc w:val="center"/>
        <w:rPr>
          <w:rFonts w:ascii="Times New Roman" w:hAnsi="Times New Roman"/>
        </w:rPr>
      </w:pPr>
    </w:p>
    <w:p w:rsidR="003D4D24" w:rsidRDefault="003D4D24" w:rsidP="006940F7">
      <w:pPr>
        <w:tabs>
          <w:tab w:val="left" w:pos="900"/>
        </w:tabs>
        <w:jc w:val="center"/>
        <w:rPr>
          <w:rFonts w:ascii="Times New Roman" w:hAnsi="Times New Roman"/>
        </w:rPr>
      </w:pPr>
    </w:p>
    <w:p w:rsidR="003D4D24" w:rsidRDefault="003D4D24" w:rsidP="006940F7">
      <w:pPr>
        <w:tabs>
          <w:tab w:val="left" w:pos="900"/>
        </w:tabs>
        <w:jc w:val="center"/>
        <w:rPr>
          <w:rFonts w:ascii="Times New Roman" w:hAnsi="Times New Roman"/>
        </w:rPr>
      </w:pPr>
    </w:p>
    <w:p w:rsidR="003D4D24" w:rsidRDefault="003D4D24" w:rsidP="006940F7">
      <w:pPr>
        <w:tabs>
          <w:tab w:val="left" w:pos="900"/>
        </w:tabs>
        <w:jc w:val="center"/>
        <w:rPr>
          <w:rFonts w:ascii="Times New Roman" w:hAnsi="Times New Roman"/>
        </w:rPr>
      </w:pPr>
    </w:p>
    <w:p w:rsidR="003D4D24" w:rsidRDefault="003D4D24" w:rsidP="006940F7">
      <w:pPr>
        <w:tabs>
          <w:tab w:val="left" w:pos="900"/>
        </w:tabs>
        <w:jc w:val="center"/>
        <w:rPr>
          <w:rFonts w:ascii="Times New Roman" w:hAnsi="Times New Roman"/>
        </w:rPr>
      </w:pPr>
    </w:p>
    <w:p w:rsidR="00507A3A" w:rsidRPr="009E074E" w:rsidRDefault="00507A3A" w:rsidP="00507A3A">
      <w:pPr>
        <w:pStyle w:val="Heading2"/>
        <w:jc w:val="center"/>
        <w:rPr>
          <w:sz w:val="24"/>
        </w:rPr>
      </w:pPr>
      <w:r w:rsidRPr="009E074E">
        <w:rPr>
          <w:sz w:val="24"/>
        </w:rPr>
        <w:t>Title II Formula Grant Program PERFORMANCE MEASURES</w:t>
      </w:r>
    </w:p>
    <w:p w:rsidR="00507A3A" w:rsidRPr="009E074E" w:rsidRDefault="00507A3A" w:rsidP="00507A3A">
      <w:pPr>
        <w:pStyle w:val="Heading2"/>
        <w:jc w:val="center"/>
        <w:rPr>
          <w:sz w:val="24"/>
        </w:rPr>
      </w:pPr>
      <w:r w:rsidRPr="009E074E">
        <w:rPr>
          <w:sz w:val="24"/>
        </w:rPr>
        <w:t>PA </w:t>
      </w:r>
      <w:r w:rsidR="00653910">
        <w:rPr>
          <w:sz w:val="24"/>
        </w:rPr>
        <w:t>21</w:t>
      </w:r>
      <w:r w:rsidRPr="009E074E">
        <w:rPr>
          <w:sz w:val="24"/>
        </w:rPr>
        <w:t>: Disproportionate Minority Contact</w:t>
      </w:r>
    </w:p>
    <w:p w:rsidR="00507A3A" w:rsidRDefault="00507A3A" w:rsidP="00507A3A">
      <w:pPr>
        <w:pStyle w:val="Heading2"/>
        <w:jc w:val="center"/>
        <w:rPr>
          <w:sz w:val="24"/>
        </w:rPr>
      </w:pPr>
      <w:r w:rsidRPr="009E074E">
        <w:rPr>
          <w:sz w:val="24"/>
        </w:rPr>
        <w:t>OUTPUT PERFORMANCE MEASURES</w:t>
      </w:r>
    </w:p>
    <w:p w:rsidR="00DC3D6C" w:rsidRDefault="00DC3D6C" w:rsidP="00DC3D6C">
      <w:pPr>
        <w:jc w:val="center"/>
        <w:rPr>
          <w:sz w:val="20"/>
        </w:rPr>
      </w:pPr>
      <w:r>
        <w:rPr>
          <w:sz w:val="20"/>
        </w:rPr>
        <w:t>Bold indicates mandatory indicators.</w:t>
      </w:r>
    </w:p>
    <w:p w:rsidR="002E3473" w:rsidRPr="00DC3D6C" w:rsidRDefault="002E3473" w:rsidP="00DC3D6C">
      <w:pPr>
        <w:jc w:val="center"/>
        <w:rPr>
          <w:sz w:val="20"/>
        </w:r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778"/>
        <w:gridCol w:w="3861"/>
        <w:gridCol w:w="3120"/>
        <w:gridCol w:w="1695"/>
      </w:tblGrid>
      <w:tr w:rsidR="002E3473" w:rsidRPr="009F2B50" w:rsidTr="002E3473">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2E3473" w:rsidRPr="009F2B50" w:rsidRDefault="002E3473" w:rsidP="002E3473">
            <w:pPr>
              <w:keepLines/>
              <w:spacing w:line="195" w:lineRule="atLeast"/>
              <w:rPr>
                <w:rFonts w:ascii="Arial Narrow" w:hAnsi="Arial Narrow" w:cs="Tahoma"/>
                <w:b/>
                <w:color w:val="FFFFFF"/>
                <w:sz w:val="18"/>
                <w:szCs w:val="18"/>
              </w:rPr>
            </w:pPr>
            <w:r w:rsidRPr="009F2B50">
              <w:rPr>
                <w:rStyle w:val="Strong"/>
                <w:rFonts w:ascii="Arial Narrow" w:hAnsi="Arial Narrow" w:cs="Tahoma"/>
                <w:color w:val="FFFFFF"/>
                <w:sz w:val="18"/>
                <w:szCs w:val="18"/>
              </w:rPr>
              <w:t>#</w:t>
            </w:r>
          </w:p>
        </w:tc>
        <w:tc>
          <w:tcPr>
            <w:tcW w:w="0" w:type="auto"/>
            <w:tcBorders>
              <w:left w:val="single" w:sz="6" w:space="0" w:color="FFFFFF"/>
              <w:bottom w:val="single" w:sz="6" w:space="0" w:color="000000"/>
              <w:right w:val="single" w:sz="6" w:space="0" w:color="FFFFFF"/>
            </w:tcBorders>
            <w:shd w:val="clear" w:color="auto" w:fill="003366"/>
            <w:vAlign w:val="center"/>
          </w:tcPr>
          <w:p w:rsidR="002E3473" w:rsidRPr="009F2B50" w:rsidRDefault="002E3473" w:rsidP="002E3473">
            <w:pPr>
              <w:keepLines/>
              <w:spacing w:line="195" w:lineRule="atLeast"/>
              <w:rPr>
                <w:rFonts w:ascii="Arial Narrow" w:hAnsi="Arial Narrow" w:cs="Tahoma"/>
                <w:b/>
                <w:color w:val="FFFFFF"/>
                <w:sz w:val="18"/>
                <w:szCs w:val="18"/>
              </w:rPr>
            </w:pPr>
            <w:r w:rsidRPr="009F2B50">
              <w:rPr>
                <w:rStyle w:val="Strong"/>
                <w:rFonts w:ascii="Arial Narrow" w:hAnsi="Arial Narrow" w:cs="Tahoma"/>
                <w:color w:val="FFFFFF"/>
                <w:sz w:val="18"/>
                <w:szCs w:val="18"/>
              </w:rPr>
              <w:t>Output Measure</w:t>
            </w:r>
          </w:p>
        </w:tc>
        <w:tc>
          <w:tcPr>
            <w:tcW w:w="3861" w:type="dxa"/>
            <w:tcBorders>
              <w:left w:val="single" w:sz="6" w:space="0" w:color="FFFFFF"/>
              <w:bottom w:val="single" w:sz="6" w:space="0" w:color="000000"/>
              <w:right w:val="single" w:sz="6" w:space="0" w:color="FFFFFF"/>
            </w:tcBorders>
            <w:shd w:val="clear" w:color="auto" w:fill="003366"/>
            <w:vAlign w:val="center"/>
          </w:tcPr>
          <w:p w:rsidR="002E3473" w:rsidRPr="009F2B50" w:rsidRDefault="002E3473" w:rsidP="002E3473">
            <w:pPr>
              <w:keepLines/>
              <w:spacing w:line="195" w:lineRule="atLeast"/>
              <w:rPr>
                <w:rFonts w:ascii="Arial Narrow" w:hAnsi="Arial Narrow" w:cs="Tahoma"/>
                <w:b/>
                <w:color w:val="FFFFFF"/>
                <w:sz w:val="18"/>
                <w:szCs w:val="18"/>
              </w:rPr>
            </w:pPr>
            <w:r w:rsidRPr="009F2B50">
              <w:rPr>
                <w:rStyle w:val="Strong"/>
                <w:rFonts w:ascii="Arial Narrow" w:hAnsi="Arial Narrow" w:cs="Tahoma"/>
                <w:color w:val="FFFFFF"/>
                <w:sz w:val="18"/>
                <w:szCs w:val="18"/>
              </w:rPr>
              <w:t>Definition</w:t>
            </w:r>
          </w:p>
        </w:tc>
        <w:tc>
          <w:tcPr>
            <w:tcW w:w="3090" w:type="dxa"/>
            <w:tcBorders>
              <w:left w:val="single" w:sz="6" w:space="0" w:color="FFFFFF"/>
              <w:bottom w:val="single" w:sz="6" w:space="0" w:color="000000"/>
              <w:right w:val="single" w:sz="6" w:space="0" w:color="FFFFFF"/>
            </w:tcBorders>
            <w:shd w:val="clear" w:color="auto" w:fill="003366"/>
            <w:noWrap/>
            <w:vAlign w:val="center"/>
          </w:tcPr>
          <w:p w:rsidR="002E3473" w:rsidRPr="009F2B50" w:rsidRDefault="002E3473" w:rsidP="002E3473">
            <w:pPr>
              <w:keepLines/>
              <w:spacing w:line="195" w:lineRule="atLeast"/>
              <w:rPr>
                <w:rFonts w:ascii="Arial Narrow" w:hAnsi="Arial Narrow" w:cs="Tahoma"/>
                <w:b/>
                <w:color w:val="FFFFFF"/>
                <w:sz w:val="18"/>
                <w:szCs w:val="18"/>
              </w:rPr>
            </w:pPr>
            <w:r w:rsidRPr="009F2B50">
              <w:rPr>
                <w:rStyle w:val="Strong"/>
                <w:rFonts w:ascii="Arial Narrow" w:hAnsi="Arial Narrow" w:cs="Tahoma"/>
                <w:color w:val="FFFFFF"/>
                <w:sz w:val="18"/>
                <w:szCs w:val="18"/>
              </w:rPr>
              <w:t>Data Grantee Reports</w:t>
            </w:r>
          </w:p>
        </w:tc>
        <w:tc>
          <w:tcPr>
            <w:tcW w:w="1695" w:type="dxa"/>
            <w:tcBorders>
              <w:left w:val="single" w:sz="6" w:space="0" w:color="FFFFFF"/>
              <w:bottom w:val="single" w:sz="6" w:space="0" w:color="000000"/>
            </w:tcBorders>
            <w:shd w:val="clear" w:color="auto" w:fill="003366"/>
          </w:tcPr>
          <w:p w:rsidR="002E3473" w:rsidRPr="009F2B50" w:rsidRDefault="002E3473" w:rsidP="002E3473">
            <w:pPr>
              <w:keepLines/>
              <w:spacing w:line="195" w:lineRule="atLeast"/>
              <w:rPr>
                <w:rStyle w:val="Strong"/>
                <w:rFonts w:ascii="Arial Narrow" w:hAnsi="Arial Narrow" w:cs="Tahoma"/>
                <w:color w:val="FFFFFF"/>
                <w:sz w:val="18"/>
                <w:szCs w:val="18"/>
              </w:rPr>
            </w:pPr>
            <w:r w:rsidRPr="009F2B50">
              <w:rPr>
                <w:rStyle w:val="Strong"/>
                <w:rFonts w:ascii="Arial Narrow" w:hAnsi="Arial Narrow" w:cs="Tahoma"/>
                <w:color w:val="FFFFFF"/>
                <w:sz w:val="18"/>
                <w:szCs w:val="18"/>
              </w:rPr>
              <w:t>Record Data Here</w:t>
            </w: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FTEs funded with FG $</w:t>
            </w:r>
          </w:p>
        </w:tc>
        <w:tc>
          <w:tcPr>
            <w:tcW w:w="3861"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program staff, as measured through the number of Full-Time Equivalents, working for the program during the reporting period. To calculate FTE, divide the number of staff hours used by the program by 2080. </w:t>
            </w:r>
          </w:p>
        </w:tc>
        <w:tc>
          <w:tcPr>
            <w:tcW w:w="3090"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193"/>
              </w:tabs>
              <w:spacing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Full-Time Equivalent DMC Coordinators paid with FG $</w:t>
            </w:r>
          </w:p>
          <w:p w:rsidR="002E3473" w:rsidRPr="009F2B50" w:rsidRDefault="002E3473" w:rsidP="002E3473">
            <w:pPr>
              <w:keepLines/>
              <w:spacing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programs implemented</w:t>
            </w:r>
          </w:p>
        </w:tc>
        <w:tc>
          <w:tcPr>
            <w:tcW w:w="3861"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new programs implemented during the reporting period. </w:t>
            </w:r>
          </w:p>
        </w:tc>
        <w:tc>
          <w:tcPr>
            <w:tcW w:w="3090"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193"/>
              </w:tabs>
              <w:spacing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DMC-related programs in operation during the reporting period</w:t>
            </w:r>
          </w:p>
          <w:p w:rsidR="002E3473" w:rsidRPr="009F2B50" w:rsidRDefault="002E3473" w:rsidP="002E3473">
            <w:pPr>
              <w:keepLines/>
              <w:spacing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Number and percent of program staff trained</w:t>
            </w:r>
          </w:p>
        </w:tc>
        <w:tc>
          <w:tcPr>
            <w:tcW w:w="3861"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090"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201"/>
              </w:tabs>
              <w:spacing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staff who participated in training</w:t>
            </w:r>
          </w:p>
          <w:p w:rsidR="002E3473" w:rsidRPr="009F2B50" w:rsidRDefault="002E3473" w:rsidP="002E3473">
            <w:pPr>
              <w:keepLines/>
              <w:tabs>
                <w:tab w:val="left" w:pos="201"/>
              </w:tabs>
              <w:spacing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Total number of program staff</w:t>
            </w:r>
          </w:p>
          <w:p w:rsidR="002E3473" w:rsidRPr="009F2B50" w:rsidRDefault="002E3473" w:rsidP="002E3473">
            <w:pPr>
              <w:keepLines/>
              <w:tabs>
                <w:tab w:val="left" w:pos="201"/>
              </w:tabs>
              <w:spacing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Percent (A/B)</w:t>
            </w:r>
          </w:p>
          <w:p w:rsidR="002E3473" w:rsidRPr="009F2B50" w:rsidRDefault="002E3473" w:rsidP="002E3473">
            <w:pPr>
              <w:keepLines/>
              <w:spacing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4</w:t>
            </w:r>
          </w:p>
        </w:tc>
        <w:tc>
          <w:tcPr>
            <w:tcW w:w="0" w:type="auto"/>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hours of program staff training provided</w:t>
            </w:r>
          </w:p>
        </w:tc>
        <w:tc>
          <w:tcPr>
            <w:tcW w:w="3861"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090"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193"/>
              </w:tabs>
              <w:spacing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DMC-related hours of training provided to staff</w:t>
            </w:r>
          </w:p>
          <w:p w:rsidR="002E3473" w:rsidRPr="009F2B50" w:rsidRDefault="002E3473" w:rsidP="002E3473">
            <w:pPr>
              <w:keepLines/>
              <w:spacing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non-program personnel trained</w:t>
            </w:r>
          </w:p>
        </w:tc>
        <w:tc>
          <w:tcPr>
            <w:tcW w:w="3861"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non-program people who are trained on DMC-related issues such as improving understanding of cultural differences, cultural context, cultural diversity, cultural awareness, bias, multicultural workplaces, etc. during the reporting period. The number is the raw number of non-program people from law enforcement, courts, other related agencies, or community members who participate in training, conferences, or workshops. Although DMC program staff may also participate in such training (e.g., statewide or local DMC conferences) do not count them here. Count them under #4. </w:t>
            </w:r>
          </w:p>
        </w:tc>
        <w:tc>
          <w:tcPr>
            <w:tcW w:w="3090"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193"/>
              </w:tabs>
              <w:spacing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non-program people who participated in training</w:t>
            </w:r>
          </w:p>
          <w:p w:rsidR="002E3473" w:rsidRPr="009F2B50" w:rsidRDefault="002E3473" w:rsidP="002E3473">
            <w:pPr>
              <w:keepLines/>
              <w:spacing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6 </w:t>
            </w:r>
          </w:p>
        </w:tc>
        <w:tc>
          <w:tcPr>
            <w:tcW w:w="0" w:type="auto"/>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hours of non-program personnel training provided</w:t>
            </w:r>
          </w:p>
        </w:tc>
        <w:tc>
          <w:tcPr>
            <w:tcW w:w="3861"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DMC-related training hours provided to non-program people during the reporting period. Include DMC training, conferences, and workshops conducted not just for DMC program staff only but for juvenile justice system personnel at large (e.g. law enforcement, court, etc.), and other related agencies and community members. </w:t>
            </w:r>
          </w:p>
        </w:tc>
        <w:tc>
          <w:tcPr>
            <w:tcW w:w="3090"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193"/>
              </w:tabs>
              <w:spacing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DMC-related hours of training provided to non-program personnel</w:t>
            </w:r>
          </w:p>
          <w:p w:rsidR="002E3473" w:rsidRPr="009F2B50" w:rsidRDefault="002E3473" w:rsidP="002E3473">
            <w:pPr>
              <w:keepLines/>
              <w:spacing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program materials developed</w:t>
            </w:r>
          </w:p>
        </w:tc>
        <w:tc>
          <w:tcPr>
            <w:tcW w:w="3861"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3090"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193"/>
              </w:tabs>
              <w:spacing w:line="195" w:lineRule="atLeast"/>
              <w:ind w:left="225" w:hanging="180"/>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program materials developed during the reporting period</w:t>
            </w:r>
          </w:p>
          <w:p w:rsidR="002E3473" w:rsidRPr="009F2B50" w:rsidRDefault="002E3473" w:rsidP="002E3473">
            <w:pPr>
              <w:keepLines/>
              <w:spacing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b/>
                <w:color w:val="000000"/>
                <w:sz w:val="18"/>
                <w:szCs w:val="18"/>
              </w:rPr>
            </w:pPr>
            <w:r w:rsidRPr="009F2B50">
              <w:rPr>
                <w:rFonts w:ascii="Arial Narrow" w:hAnsi="Arial Narrow" w:cs="Tahoma"/>
                <w:b/>
                <w:color w:val="000000"/>
                <w:sz w:val="18"/>
                <w:szCs w:val="18"/>
              </w:rPr>
              <w:t>Number of program youth served</w:t>
            </w:r>
          </w:p>
        </w:tc>
        <w:tc>
          <w:tcPr>
            <w:tcW w:w="3861"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090"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193"/>
              </w:tabs>
              <w:spacing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program youth carried over from the previous reporting period, plus new admissions during the reporting period</w:t>
            </w:r>
          </w:p>
          <w:p w:rsidR="002E3473" w:rsidRPr="009F2B50" w:rsidRDefault="002E3473" w:rsidP="002E3473">
            <w:pPr>
              <w:keepLines/>
              <w:spacing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service hours completed</w:t>
            </w:r>
          </w:p>
        </w:tc>
        <w:tc>
          <w:tcPr>
            <w:tcW w:w="3861"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3090"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193"/>
              </w:tabs>
              <w:spacing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Total number of program youth service hours</w:t>
            </w:r>
          </w:p>
          <w:p w:rsidR="002E3473" w:rsidRPr="009F2B50" w:rsidRDefault="002E3473" w:rsidP="002E3473">
            <w:pPr>
              <w:keepLines/>
              <w:spacing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Average length of stay in program</w:t>
            </w:r>
          </w:p>
        </w:tc>
        <w:tc>
          <w:tcPr>
            <w:tcW w:w="3861"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3090"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201"/>
              </w:tabs>
              <w:spacing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Total number of days between intake and program exit across all clients served</w:t>
            </w:r>
          </w:p>
          <w:p w:rsidR="002E3473" w:rsidRPr="009F2B50" w:rsidRDefault="002E3473" w:rsidP="002E3473">
            <w:pPr>
              <w:keepLines/>
              <w:tabs>
                <w:tab w:val="left" w:pos="201"/>
              </w:tabs>
              <w:spacing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Number of cases closed</w:t>
            </w:r>
          </w:p>
          <w:p w:rsidR="002E3473" w:rsidRPr="009F2B50" w:rsidRDefault="002E3473" w:rsidP="002E3473">
            <w:pPr>
              <w:keepLines/>
              <w:tabs>
                <w:tab w:val="left" w:pos="201"/>
              </w:tabs>
              <w:spacing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Average (A/B)</w:t>
            </w:r>
          </w:p>
          <w:p w:rsidR="002E3473" w:rsidRPr="009F2B50" w:rsidRDefault="002E3473" w:rsidP="002E3473">
            <w:pPr>
              <w:keepLines/>
              <w:spacing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planning activities conducted</w:t>
            </w:r>
          </w:p>
        </w:tc>
        <w:tc>
          <w:tcPr>
            <w:tcW w:w="3861"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3090"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193"/>
              </w:tabs>
              <w:spacing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planning activities undertaken</w:t>
            </w:r>
          </w:p>
          <w:p w:rsidR="002E3473" w:rsidRPr="009F2B50" w:rsidRDefault="002E3473" w:rsidP="002E3473">
            <w:pPr>
              <w:keepLines/>
              <w:spacing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12 </w:t>
            </w:r>
          </w:p>
        </w:tc>
        <w:tc>
          <w:tcPr>
            <w:tcW w:w="0" w:type="auto"/>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assessment studies conducted</w:t>
            </w:r>
          </w:p>
        </w:tc>
        <w:tc>
          <w:tcPr>
            <w:tcW w:w="3861"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DMC assessment studies undertaken during the reporting period to determine factors contributing to DMC. </w:t>
            </w:r>
          </w:p>
        </w:tc>
        <w:tc>
          <w:tcPr>
            <w:tcW w:w="3090"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193"/>
              </w:tabs>
              <w:spacing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assessment studies undertaken</w:t>
            </w:r>
          </w:p>
          <w:p w:rsidR="002E3473" w:rsidRPr="009F2B50" w:rsidRDefault="002E3473" w:rsidP="002E3473">
            <w:pPr>
              <w:keepLines/>
              <w:spacing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13 </w:t>
            </w:r>
          </w:p>
        </w:tc>
        <w:tc>
          <w:tcPr>
            <w:tcW w:w="0" w:type="auto"/>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data improvement projects implemented</w:t>
            </w:r>
          </w:p>
        </w:tc>
        <w:tc>
          <w:tcPr>
            <w:tcW w:w="3861"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data improvement projects funded at the state or local levels specifically to improve the quality and completeness of DMC data. </w:t>
            </w:r>
          </w:p>
        </w:tc>
        <w:tc>
          <w:tcPr>
            <w:tcW w:w="3090"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193"/>
              </w:tabs>
              <w:spacing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projects funded during the reporting period</w:t>
            </w:r>
          </w:p>
          <w:p w:rsidR="002E3473" w:rsidRPr="009F2B50" w:rsidRDefault="002E3473" w:rsidP="002E3473">
            <w:pPr>
              <w:keepLines/>
              <w:spacing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14 </w:t>
            </w:r>
          </w:p>
        </w:tc>
        <w:tc>
          <w:tcPr>
            <w:tcW w:w="0" w:type="auto"/>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objective decision-making tools developed</w:t>
            </w:r>
          </w:p>
        </w:tc>
        <w:tc>
          <w:tcPr>
            <w:tcW w:w="3861"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Report whether any objective decision-making tools were developed, such as detention risk, risk assessment, needs assessment, mental health assessment were developed to determine the supervision needs of the youth. </w:t>
            </w:r>
          </w:p>
        </w:tc>
        <w:tc>
          <w:tcPr>
            <w:tcW w:w="3090"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193"/>
              </w:tabs>
              <w:spacing w:line="195" w:lineRule="atLeast"/>
              <w:ind w:left="23"/>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tools developed</w:t>
            </w:r>
          </w:p>
          <w:p w:rsidR="002E3473" w:rsidRPr="009F2B50" w:rsidRDefault="002E3473" w:rsidP="002E3473">
            <w:pPr>
              <w:keepLines/>
              <w:spacing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15 </w:t>
            </w:r>
          </w:p>
        </w:tc>
        <w:tc>
          <w:tcPr>
            <w:tcW w:w="0" w:type="auto"/>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program/agency policies or procedures created, amended, or rescinded</w:t>
            </w:r>
          </w:p>
        </w:tc>
        <w:tc>
          <w:tcPr>
            <w:tcW w:w="3861"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090"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193"/>
              </w:tabs>
              <w:spacing w:line="195" w:lineRule="atLeast"/>
              <w:ind w:left="225" w:hanging="202"/>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program/agency policies or procedures created, amended, or rescinded</w:t>
            </w:r>
          </w:p>
          <w:p w:rsidR="002E3473" w:rsidRPr="009F2B50" w:rsidRDefault="002E3473" w:rsidP="002E3473">
            <w:pPr>
              <w:keepLines/>
              <w:spacing w:line="195" w:lineRule="atLeast"/>
              <w:rPr>
                <w:rFonts w:ascii="Arial Narrow" w:hAnsi="Arial Narrow" w:cs="Tahoma"/>
                <w:color w:val="000000"/>
                <w:sz w:val="18"/>
                <w:szCs w:val="18"/>
              </w:rPr>
            </w:pPr>
          </w:p>
        </w:tc>
        <w:tc>
          <w:tcPr>
            <w:tcW w:w="169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bl>
    <w:p w:rsidR="00507A3A" w:rsidRDefault="00507A3A" w:rsidP="002E3473">
      <w:pPr>
        <w:jc w:val="center"/>
      </w:pPr>
    </w:p>
    <w:p w:rsidR="002E3473" w:rsidRPr="009E074E" w:rsidRDefault="002E3473" w:rsidP="002E3473">
      <w:pPr>
        <w:jc w:val="center"/>
      </w:pPr>
    </w:p>
    <w:p w:rsidR="00507A3A" w:rsidRPr="002E3473" w:rsidRDefault="00507A3A" w:rsidP="00B91A35">
      <w:pPr>
        <w:pStyle w:val="NormalWeb"/>
        <w:pageBreakBefore/>
        <w:spacing w:line="195" w:lineRule="atLeast"/>
        <w:jc w:val="center"/>
        <w:rPr>
          <w:rFonts w:ascii="CG Times" w:hAnsi="CG Times"/>
          <w:b/>
          <w:sz w:val="24"/>
          <w:szCs w:val="24"/>
        </w:rPr>
      </w:pPr>
      <w:r w:rsidRPr="002E3473">
        <w:rPr>
          <w:rFonts w:ascii="CG Times" w:hAnsi="CG Times"/>
          <w:b/>
          <w:sz w:val="24"/>
          <w:szCs w:val="24"/>
        </w:rPr>
        <w:t>Title II Formula Grant Program PERFORMANCE MEASURES</w:t>
      </w:r>
    </w:p>
    <w:p w:rsidR="00507A3A" w:rsidRDefault="00507A3A" w:rsidP="00507A3A">
      <w:pPr>
        <w:pStyle w:val="Heading2"/>
        <w:jc w:val="center"/>
        <w:rPr>
          <w:sz w:val="24"/>
        </w:rPr>
      </w:pPr>
      <w:r w:rsidRPr="009E074E">
        <w:rPr>
          <w:sz w:val="24"/>
        </w:rPr>
        <w:t>PA </w:t>
      </w:r>
      <w:r w:rsidR="00653910">
        <w:rPr>
          <w:sz w:val="24"/>
        </w:rPr>
        <w:t>21</w:t>
      </w:r>
      <w:r w:rsidRPr="009E074E">
        <w:rPr>
          <w:sz w:val="24"/>
        </w:rPr>
        <w:t>: Disproportionate Minority Contact</w:t>
      </w:r>
    </w:p>
    <w:p w:rsidR="00D21AD9" w:rsidRDefault="00D21AD9" w:rsidP="00D21AD9">
      <w:pPr>
        <w:jc w:val="center"/>
        <w:rPr>
          <w:b/>
        </w:rPr>
      </w:pPr>
      <w:r w:rsidRPr="00D21AD9">
        <w:rPr>
          <w:b/>
        </w:rPr>
        <w:t>OUTCOME PERFORMANCE MEASURES</w:t>
      </w:r>
    </w:p>
    <w:p w:rsidR="002E3473" w:rsidRPr="002E3473" w:rsidRDefault="002E3473" w:rsidP="00D21AD9">
      <w:pPr>
        <w:jc w:val="center"/>
        <w:rPr>
          <w:sz w:val="20"/>
        </w:rPr>
      </w:pPr>
      <w:r>
        <w:rPr>
          <w:sz w:val="20"/>
        </w:rPr>
        <w:t>Bold indicates mandatory indicators.</w:t>
      </w:r>
    </w:p>
    <w:p w:rsidR="00507A3A" w:rsidRDefault="00507A3A" w:rsidP="00507A3A">
      <w:pPr>
        <w:pStyle w:val="Heading2"/>
        <w:jc w:val="center"/>
        <w:rPr>
          <w:sz w:val="24"/>
        </w:r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906"/>
        <w:gridCol w:w="3634"/>
        <w:gridCol w:w="3313"/>
        <w:gridCol w:w="1519"/>
      </w:tblGrid>
      <w:tr w:rsidR="002E3473" w:rsidRPr="009F2B50" w:rsidTr="002E3473">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2E3473" w:rsidRPr="009F2B50" w:rsidRDefault="002E3473" w:rsidP="002E3473">
            <w:pPr>
              <w:keepLines/>
              <w:spacing w:line="195" w:lineRule="atLeast"/>
              <w:rPr>
                <w:rFonts w:ascii="Arial Narrow" w:hAnsi="Arial Narrow" w:cs="Tahoma"/>
                <w:b/>
                <w:color w:val="FFFFFF"/>
                <w:sz w:val="18"/>
                <w:szCs w:val="18"/>
              </w:rPr>
            </w:pPr>
            <w:r w:rsidRPr="009F2B50">
              <w:rPr>
                <w:rStyle w:val="Strong"/>
                <w:rFonts w:ascii="Arial Narrow" w:hAnsi="Arial Narrow" w:cs="Tahoma"/>
                <w:color w:val="FFFFFF"/>
                <w:sz w:val="18"/>
                <w:szCs w:val="18"/>
              </w:rPr>
              <w:t>#</w:t>
            </w:r>
          </w:p>
        </w:tc>
        <w:tc>
          <w:tcPr>
            <w:tcW w:w="1919" w:type="dxa"/>
            <w:tcBorders>
              <w:left w:val="single" w:sz="6" w:space="0" w:color="FFFFFF"/>
              <w:bottom w:val="single" w:sz="6" w:space="0" w:color="000000"/>
              <w:right w:val="single" w:sz="6" w:space="0" w:color="FFFFFF"/>
            </w:tcBorders>
            <w:shd w:val="clear" w:color="auto" w:fill="003366"/>
            <w:vAlign w:val="center"/>
          </w:tcPr>
          <w:p w:rsidR="002E3473" w:rsidRPr="009F2B50" w:rsidRDefault="002E3473" w:rsidP="002E3473">
            <w:pPr>
              <w:keepLines/>
              <w:spacing w:line="195" w:lineRule="atLeast"/>
              <w:rPr>
                <w:rFonts w:ascii="Arial Narrow" w:hAnsi="Arial Narrow" w:cs="Tahoma"/>
                <w:b/>
                <w:color w:val="FFFFFF"/>
                <w:sz w:val="18"/>
                <w:szCs w:val="18"/>
              </w:rPr>
            </w:pPr>
            <w:r w:rsidRPr="009F2B50">
              <w:rPr>
                <w:rStyle w:val="Strong"/>
                <w:rFonts w:ascii="Arial Narrow" w:hAnsi="Arial Narrow" w:cs="Tahoma"/>
                <w:color w:val="FFFFFF"/>
                <w:sz w:val="18"/>
                <w:szCs w:val="18"/>
              </w:rPr>
              <w:t>Outcome Measure</w:t>
            </w:r>
          </w:p>
        </w:tc>
        <w:tc>
          <w:tcPr>
            <w:tcW w:w="3786" w:type="dxa"/>
            <w:tcBorders>
              <w:left w:val="single" w:sz="6" w:space="0" w:color="FFFFFF"/>
              <w:bottom w:val="single" w:sz="6" w:space="0" w:color="000000"/>
              <w:right w:val="single" w:sz="6" w:space="0" w:color="FFFFFF"/>
            </w:tcBorders>
            <w:shd w:val="clear" w:color="auto" w:fill="003366"/>
            <w:vAlign w:val="center"/>
          </w:tcPr>
          <w:p w:rsidR="002E3473" w:rsidRPr="009F2B50" w:rsidRDefault="002E3473" w:rsidP="002E3473">
            <w:pPr>
              <w:keepLines/>
              <w:spacing w:line="195" w:lineRule="atLeast"/>
              <w:rPr>
                <w:rFonts w:ascii="Arial Narrow" w:hAnsi="Arial Narrow" w:cs="Tahoma"/>
                <w:b/>
                <w:color w:val="FFFFFF"/>
                <w:sz w:val="18"/>
                <w:szCs w:val="18"/>
              </w:rPr>
            </w:pPr>
            <w:r w:rsidRPr="009F2B50">
              <w:rPr>
                <w:rStyle w:val="Strong"/>
                <w:rFonts w:ascii="Arial Narrow" w:hAnsi="Arial Narrow" w:cs="Tahoma"/>
                <w:color w:val="FFFFFF"/>
                <w:sz w:val="18"/>
                <w:szCs w:val="18"/>
              </w:rPr>
              <w:t>Definition</w:t>
            </w:r>
          </w:p>
        </w:tc>
        <w:tc>
          <w:tcPr>
            <w:tcW w:w="3283" w:type="dxa"/>
            <w:tcBorders>
              <w:left w:val="single" w:sz="6" w:space="0" w:color="FFFFFF"/>
              <w:bottom w:val="single" w:sz="6" w:space="0" w:color="000000"/>
              <w:right w:val="single" w:sz="6" w:space="0" w:color="FFFFFF"/>
            </w:tcBorders>
            <w:shd w:val="clear" w:color="auto" w:fill="003366"/>
            <w:noWrap/>
            <w:vAlign w:val="center"/>
          </w:tcPr>
          <w:p w:rsidR="002E3473" w:rsidRPr="009F2B50" w:rsidRDefault="002E3473" w:rsidP="002E3473">
            <w:pPr>
              <w:keepLines/>
              <w:spacing w:line="195" w:lineRule="atLeast"/>
              <w:rPr>
                <w:rFonts w:ascii="Arial Narrow" w:hAnsi="Arial Narrow" w:cs="Tahoma"/>
                <w:b/>
                <w:color w:val="FFFFFF"/>
                <w:sz w:val="18"/>
                <w:szCs w:val="18"/>
              </w:rPr>
            </w:pPr>
            <w:r w:rsidRPr="009F2B50">
              <w:rPr>
                <w:rStyle w:val="Strong"/>
                <w:rFonts w:ascii="Arial Narrow" w:hAnsi="Arial Narrow" w:cs="Tahoma"/>
                <w:color w:val="FFFFFF"/>
                <w:sz w:val="18"/>
                <w:szCs w:val="18"/>
              </w:rPr>
              <w:t>Data Grantee Provides</w:t>
            </w:r>
          </w:p>
        </w:tc>
        <w:tc>
          <w:tcPr>
            <w:tcW w:w="1575" w:type="dxa"/>
            <w:tcBorders>
              <w:left w:val="single" w:sz="6" w:space="0" w:color="FFFFFF"/>
              <w:bottom w:val="single" w:sz="6" w:space="0" w:color="000000"/>
              <w:right w:val="single" w:sz="6" w:space="0" w:color="000000"/>
            </w:tcBorders>
            <w:shd w:val="clear" w:color="auto" w:fill="003366"/>
          </w:tcPr>
          <w:p w:rsidR="002E3473" w:rsidRPr="009F2B50" w:rsidRDefault="002E3473" w:rsidP="002E3473">
            <w:pPr>
              <w:keepLines/>
              <w:spacing w:line="195" w:lineRule="atLeast"/>
              <w:rPr>
                <w:rStyle w:val="Strong"/>
                <w:rFonts w:ascii="Arial Narrow" w:hAnsi="Arial Narrow" w:cs="Tahoma"/>
                <w:color w:val="FFFFFF"/>
                <w:sz w:val="18"/>
                <w:szCs w:val="18"/>
              </w:rPr>
            </w:pPr>
            <w:r w:rsidRPr="009F2B50">
              <w:rPr>
                <w:rStyle w:val="Strong"/>
                <w:rFonts w:ascii="Arial Narrow" w:hAnsi="Arial Narrow" w:cs="Tahoma"/>
                <w:color w:val="FFFFFF"/>
                <w:sz w:val="18"/>
                <w:szCs w:val="18"/>
              </w:rPr>
              <w:t>Record Data Here</w:t>
            </w: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16</w:t>
            </w:r>
          </w:p>
        </w:tc>
        <w:tc>
          <w:tcPr>
            <w:tcW w:w="1919" w:type="dxa"/>
            <w:tcBorders>
              <w:top w:val="single" w:sz="6" w:space="0" w:color="000000"/>
              <w:left w:val="single" w:sz="6" w:space="0" w:color="000000"/>
              <w:bottom w:val="single" w:sz="6" w:space="0" w:color="000000"/>
              <w:right w:val="single" w:sz="6" w:space="0" w:color="000000"/>
            </w:tcBorders>
          </w:tcPr>
          <w:p w:rsidR="002E3473" w:rsidRDefault="002E3473" w:rsidP="002E3473">
            <w:pPr>
              <w:keepLines/>
              <w:spacing w:line="195" w:lineRule="atLeast"/>
              <w:rPr>
                <w:rFonts w:ascii="Arial Narrow" w:hAnsi="Arial Narrow" w:cs="Tahoma"/>
                <w:bCs/>
                <w:color w:val="000000"/>
                <w:sz w:val="18"/>
                <w:szCs w:val="18"/>
              </w:rPr>
            </w:pPr>
            <w:r w:rsidRPr="009F2B50">
              <w:rPr>
                <w:rFonts w:ascii="Arial Narrow" w:hAnsi="Arial Narrow" w:cs="Tahoma"/>
                <w:b/>
                <w:bCs/>
                <w:color w:val="000000"/>
                <w:sz w:val="18"/>
                <w:szCs w:val="18"/>
              </w:rPr>
              <w:t xml:space="preserve">Number and percent of program youth who </w:t>
            </w:r>
            <w:r w:rsidRPr="009F2B50">
              <w:rPr>
                <w:rFonts w:ascii="Arial Narrow" w:hAnsi="Arial Narrow" w:cs="Tahoma"/>
                <w:b/>
                <w:bCs/>
                <w:color w:val="FF0000"/>
                <w:sz w:val="18"/>
                <w:szCs w:val="18"/>
              </w:rPr>
              <w:t>OFFEND</w:t>
            </w:r>
            <w:r w:rsidRPr="009F2B50">
              <w:rPr>
                <w:rFonts w:ascii="Arial Narrow" w:hAnsi="Arial Narrow" w:cs="Tahoma"/>
                <w:b/>
                <w:bCs/>
                <w:sz w:val="18"/>
                <w:szCs w:val="18"/>
              </w:rPr>
              <w:t xml:space="preserve"> </w:t>
            </w:r>
            <w:r w:rsidRPr="009F2B50">
              <w:rPr>
                <w:rFonts w:ascii="Arial Narrow" w:hAnsi="Arial Narrow" w:cs="Tahoma"/>
                <w:b/>
                <w:bCs/>
                <w:color w:val="000000"/>
                <w:sz w:val="18"/>
                <w:szCs w:val="18"/>
              </w:rPr>
              <w:t>during the reporting period</w:t>
            </w:r>
            <w:r w:rsidRPr="009F2B50">
              <w:rPr>
                <w:rFonts w:ascii="Arial Narrow" w:hAnsi="Arial Narrow" w:cs="Tahoma"/>
                <w:bCs/>
                <w:color w:val="000000"/>
                <w:sz w:val="18"/>
                <w:szCs w:val="18"/>
              </w:rPr>
              <w:t xml:space="preserve"> </w:t>
            </w:r>
          </w:p>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bCs/>
                <w:color w:val="000000"/>
                <w:sz w:val="18"/>
                <w:szCs w:val="18"/>
              </w:rPr>
              <w:t>(short term)</w:t>
            </w:r>
          </w:p>
        </w:tc>
        <w:tc>
          <w:tcPr>
            <w:tcW w:w="3786"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3283" w:type="dxa"/>
            <w:tcBorders>
              <w:top w:val="single" w:sz="6" w:space="0" w:color="000000"/>
              <w:bottom w:val="single" w:sz="6" w:space="0" w:color="000000"/>
              <w:right w:val="single" w:sz="6" w:space="0" w:color="000000"/>
            </w:tcBorders>
          </w:tcPr>
          <w:p w:rsidR="002E3473" w:rsidRPr="00D05829" w:rsidRDefault="002E3473" w:rsidP="002E3473">
            <w:pPr>
              <w:pStyle w:val="ListParagraph"/>
              <w:keepLines/>
              <w:widowControl/>
              <w:numPr>
                <w:ilvl w:val="0"/>
                <w:numId w:val="36"/>
              </w:numPr>
              <w:spacing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 xml:space="preserve">Total number of program youth served  </w:t>
            </w:r>
          </w:p>
          <w:p w:rsidR="002E3473" w:rsidRPr="00D05829" w:rsidRDefault="002E3473" w:rsidP="002E3473">
            <w:pPr>
              <w:pStyle w:val="ListParagraph"/>
              <w:keepLines/>
              <w:widowControl/>
              <w:numPr>
                <w:ilvl w:val="0"/>
                <w:numId w:val="36"/>
              </w:numPr>
              <w:spacing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 xml:space="preserve">Number of program youth tracked during this reporting period  </w:t>
            </w:r>
          </w:p>
          <w:p w:rsidR="002E3473" w:rsidRPr="00D05829" w:rsidRDefault="002E3473" w:rsidP="002E3473">
            <w:pPr>
              <w:pStyle w:val="ListParagraph"/>
              <w:keepLines/>
              <w:widowControl/>
              <w:numPr>
                <w:ilvl w:val="0"/>
                <w:numId w:val="36"/>
              </w:numPr>
              <w:spacing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Of B, the number of program youth who had a new arrest or delinquent offense during this reporting period</w:t>
            </w:r>
          </w:p>
          <w:p w:rsidR="002E3473" w:rsidRPr="00D05829" w:rsidRDefault="002E3473" w:rsidP="002E3473">
            <w:pPr>
              <w:pStyle w:val="ListParagraph"/>
              <w:keepLines/>
              <w:widowControl/>
              <w:numPr>
                <w:ilvl w:val="0"/>
                <w:numId w:val="36"/>
              </w:numPr>
              <w:spacing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Number of program youth who were recommitted to a juvenile facility during this reporting period</w:t>
            </w:r>
          </w:p>
          <w:p w:rsidR="002E3473" w:rsidRPr="00D05829" w:rsidRDefault="002E3473" w:rsidP="002E3473">
            <w:pPr>
              <w:pStyle w:val="ListParagraph"/>
              <w:keepLines/>
              <w:widowControl/>
              <w:numPr>
                <w:ilvl w:val="0"/>
                <w:numId w:val="36"/>
              </w:numPr>
              <w:spacing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Number of program youth who were sentenced to adult prison during this reporting period</w:t>
            </w:r>
          </w:p>
          <w:p w:rsidR="002E3473" w:rsidRPr="00D05829" w:rsidRDefault="002E3473" w:rsidP="002E3473">
            <w:pPr>
              <w:pStyle w:val="ListParagraph"/>
              <w:keepLines/>
              <w:widowControl/>
              <w:numPr>
                <w:ilvl w:val="0"/>
                <w:numId w:val="36"/>
              </w:numPr>
              <w:spacing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Number of youth who received another sentence during this reporting period</w:t>
            </w:r>
          </w:p>
          <w:p w:rsidR="002E3473" w:rsidRPr="00D05829" w:rsidRDefault="002E3473" w:rsidP="002E3473">
            <w:pPr>
              <w:pStyle w:val="ListParagraph"/>
              <w:keepLines/>
              <w:widowControl/>
              <w:numPr>
                <w:ilvl w:val="0"/>
                <w:numId w:val="36"/>
              </w:numPr>
              <w:spacing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Percent OFFENDING (C/B)</w:t>
            </w:r>
          </w:p>
        </w:tc>
        <w:tc>
          <w:tcPr>
            <w:tcW w:w="157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17</w:t>
            </w:r>
          </w:p>
        </w:tc>
        <w:tc>
          <w:tcPr>
            <w:tcW w:w="1919" w:type="dxa"/>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b/>
                <w:bCs/>
                <w:sz w:val="18"/>
                <w:szCs w:val="18"/>
              </w:rPr>
            </w:pPr>
            <w:r w:rsidRPr="009F2B50">
              <w:rPr>
                <w:rFonts w:ascii="Arial Narrow" w:hAnsi="Arial Narrow" w:cs="Tahoma"/>
                <w:b/>
                <w:bCs/>
                <w:sz w:val="18"/>
                <w:szCs w:val="18"/>
              </w:rPr>
              <w:t xml:space="preserve">Number and percent of program youth who </w:t>
            </w:r>
            <w:r w:rsidRPr="009F2B50">
              <w:rPr>
                <w:rFonts w:ascii="Arial Narrow" w:hAnsi="Arial Narrow" w:cs="Tahoma"/>
                <w:b/>
                <w:bCs/>
                <w:color w:val="FF0000"/>
                <w:sz w:val="18"/>
                <w:szCs w:val="18"/>
              </w:rPr>
              <w:t xml:space="preserve">OFFEND </w:t>
            </w:r>
            <w:r w:rsidRPr="009F2B50">
              <w:rPr>
                <w:rFonts w:ascii="Arial Narrow" w:hAnsi="Arial Narrow" w:cs="Tahoma"/>
                <w:b/>
                <w:bCs/>
                <w:sz w:val="18"/>
                <w:szCs w:val="18"/>
              </w:rPr>
              <w:t xml:space="preserve">during the reporting period </w:t>
            </w:r>
          </w:p>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bCs/>
                <w:sz w:val="18"/>
                <w:szCs w:val="18"/>
              </w:rPr>
              <w:t>(long term)</w:t>
            </w:r>
          </w:p>
        </w:tc>
        <w:tc>
          <w:tcPr>
            <w:tcW w:w="3786"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283" w:type="dxa"/>
            <w:tcBorders>
              <w:top w:val="single" w:sz="6" w:space="0" w:color="000000"/>
              <w:bottom w:val="single" w:sz="6" w:space="0" w:color="000000"/>
              <w:right w:val="single" w:sz="6" w:space="0" w:color="000000"/>
            </w:tcBorders>
          </w:tcPr>
          <w:p w:rsidR="002E3473" w:rsidRPr="00D05829" w:rsidRDefault="002E3473" w:rsidP="002E3473">
            <w:pPr>
              <w:pStyle w:val="ListParagraph"/>
              <w:keepLines/>
              <w:widowControl/>
              <w:numPr>
                <w:ilvl w:val="0"/>
                <w:numId w:val="35"/>
              </w:numPr>
              <w:spacing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 xml:space="preserve">Number of program youth who exited the program 6-12 months ago that you are tracking  </w:t>
            </w:r>
          </w:p>
          <w:p w:rsidR="002E3473" w:rsidRPr="00D05829" w:rsidRDefault="002E3473" w:rsidP="002E3473">
            <w:pPr>
              <w:pStyle w:val="ListParagraph"/>
              <w:keepLines/>
              <w:widowControl/>
              <w:numPr>
                <w:ilvl w:val="0"/>
                <w:numId w:val="35"/>
              </w:numPr>
              <w:spacing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Of A, the number of program youth who had a new arrest or delinquent offense during this reporting period</w:t>
            </w:r>
          </w:p>
          <w:p w:rsidR="002E3473" w:rsidRPr="00D05829" w:rsidRDefault="002E3473" w:rsidP="002E3473">
            <w:pPr>
              <w:pStyle w:val="ListParagraph"/>
              <w:keepLines/>
              <w:widowControl/>
              <w:numPr>
                <w:ilvl w:val="0"/>
                <w:numId w:val="35"/>
              </w:numPr>
              <w:spacing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Number of program youth who were recommitted to a juvenile facility during this reporting period</w:t>
            </w:r>
          </w:p>
          <w:p w:rsidR="002E3473" w:rsidRPr="00D05829" w:rsidRDefault="002E3473" w:rsidP="002E3473">
            <w:pPr>
              <w:pStyle w:val="ListParagraph"/>
              <w:keepLines/>
              <w:widowControl/>
              <w:numPr>
                <w:ilvl w:val="0"/>
                <w:numId w:val="35"/>
              </w:numPr>
              <w:spacing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Number of program youth who were sentenced to adult prison during this reporting period</w:t>
            </w:r>
          </w:p>
          <w:p w:rsidR="002E3473" w:rsidRPr="00D05829" w:rsidRDefault="002E3473" w:rsidP="002E3473">
            <w:pPr>
              <w:pStyle w:val="ListParagraph"/>
              <w:keepLines/>
              <w:widowControl/>
              <w:numPr>
                <w:ilvl w:val="0"/>
                <w:numId w:val="35"/>
              </w:numPr>
              <w:spacing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Number of youth who received another sentence during this reporting period</w:t>
            </w:r>
          </w:p>
          <w:p w:rsidR="002E3473" w:rsidRPr="00D05829" w:rsidRDefault="002E3473" w:rsidP="002E3473">
            <w:pPr>
              <w:pStyle w:val="ListParagraph"/>
              <w:keepLines/>
              <w:widowControl/>
              <w:numPr>
                <w:ilvl w:val="0"/>
                <w:numId w:val="35"/>
              </w:numPr>
              <w:spacing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Percent of Long Term RECIDIVISM (B/A)</w:t>
            </w:r>
          </w:p>
        </w:tc>
        <w:tc>
          <w:tcPr>
            <w:tcW w:w="157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18</w:t>
            </w:r>
          </w:p>
        </w:tc>
        <w:tc>
          <w:tcPr>
            <w:tcW w:w="1919" w:type="dxa"/>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b/>
                <w:bCs/>
                <w:sz w:val="18"/>
                <w:szCs w:val="18"/>
              </w:rPr>
            </w:pPr>
            <w:r w:rsidRPr="009F2B50">
              <w:rPr>
                <w:rFonts w:ascii="Arial Narrow" w:hAnsi="Arial Narrow" w:cs="Tahoma"/>
                <w:b/>
                <w:bCs/>
                <w:sz w:val="18"/>
                <w:szCs w:val="18"/>
              </w:rPr>
              <w:t xml:space="preserve">Number and percent of program youth who </w:t>
            </w:r>
          </w:p>
          <w:p w:rsidR="002E3473" w:rsidRPr="009F2B50" w:rsidRDefault="002E3473" w:rsidP="002E3473">
            <w:pPr>
              <w:keepLines/>
              <w:spacing w:line="195" w:lineRule="atLeast"/>
              <w:rPr>
                <w:rFonts w:ascii="Arial Narrow" w:hAnsi="Arial Narrow" w:cs="Tahoma"/>
                <w:b/>
                <w:bCs/>
                <w:color w:val="FF0000"/>
                <w:sz w:val="18"/>
                <w:szCs w:val="18"/>
              </w:rPr>
            </w:pPr>
            <w:r w:rsidRPr="009F2B50">
              <w:rPr>
                <w:rFonts w:ascii="Arial Narrow" w:hAnsi="Arial Narrow" w:cs="Tahoma"/>
                <w:b/>
                <w:bCs/>
                <w:color w:val="FF0000"/>
                <w:sz w:val="18"/>
                <w:szCs w:val="18"/>
              </w:rPr>
              <w:t xml:space="preserve">RE-OFFEND </w:t>
            </w:r>
          </w:p>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bCs/>
                <w:sz w:val="18"/>
                <w:szCs w:val="18"/>
              </w:rPr>
              <w:t>(short term)</w:t>
            </w:r>
          </w:p>
        </w:tc>
        <w:tc>
          <w:tcPr>
            <w:tcW w:w="3786"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Arial"/>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3283" w:type="dxa"/>
            <w:tcBorders>
              <w:top w:val="single" w:sz="6" w:space="0" w:color="000000"/>
              <w:bottom w:val="single" w:sz="6" w:space="0" w:color="000000"/>
              <w:right w:val="single" w:sz="6" w:space="0" w:color="000000"/>
            </w:tcBorders>
          </w:tcPr>
          <w:p w:rsidR="002E3473" w:rsidRPr="00D05829" w:rsidRDefault="002E3473" w:rsidP="002E3473">
            <w:pPr>
              <w:pStyle w:val="ListParagraph"/>
              <w:keepLines/>
              <w:widowControl/>
              <w:numPr>
                <w:ilvl w:val="0"/>
                <w:numId w:val="34"/>
              </w:numPr>
              <w:spacing w:line="195" w:lineRule="atLeast"/>
              <w:ind w:left="215" w:hanging="215"/>
              <w:rPr>
                <w:rFonts w:ascii="Arial Narrow" w:hAnsi="Arial Narrow" w:cs="Tahoma"/>
                <w:color w:val="000000"/>
                <w:sz w:val="18"/>
                <w:szCs w:val="18"/>
              </w:rPr>
            </w:pPr>
            <w:r w:rsidRPr="00D05829">
              <w:rPr>
                <w:rFonts w:ascii="Arial Narrow" w:hAnsi="Arial Narrow" w:cs="Tahoma"/>
                <w:color w:val="000000"/>
                <w:sz w:val="18"/>
                <w:szCs w:val="18"/>
              </w:rPr>
              <w:t xml:space="preserve">Total number of program youth served  </w:t>
            </w:r>
          </w:p>
          <w:p w:rsidR="002E3473" w:rsidRPr="00D05829" w:rsidRDefault="002E3473" w:rsidP="002E3473">
            <w:pPr>
              <w:pStyle w:val="ListParagraph"/>
              <w:keepLines/>
              <w:widowControl/>
              <w:numPr>
                <w:ilvl w:val="0"/>
                <w:numId w:val="34"/>
              </w:numPr>
              <w:spacing w:line="195" w:lineRule="atLeast"/>
              <w:ind w:left="215" w:hanging="215"/>
              <w:rPr>
                <w:rFonts w:ascii="Arial Narrow" w:hAnsi="Arial Narrow" w:cs="Tahoma"/>
                <w:color w:val="000000"/>
                <w:sz w:val="18"/>
                <w:szCs w:val="18"/>
              </w:rPr>
            </w:pPr>
            <w:r w:rsidRPr="00D05829">
              <w:rPr>
                <w:rFonts w:ascii="Arial Narrow" w:hAnsi="Arial Narrow" w:cs="Tahoma"/>
                <w:color w:val="000000"/>
                <w:sz w:val="18"/>
                <w:szCs w:val="18"/>
              </w:rPr>
              <w:t>Of A, the number of program youth who had a new arrest or delinquent offense during this reporting period</w:t>
            </w:r>
          </w:p>
          <w:p w:rsidR="002E3473" w:rsidRPr="00D05829" w:rsidRDefault="002E3473" w:rsidP="002E3473">
            <w:pPr>
              <w:pStyle w:val="ListParagraph"/>
              <w:keepLines/>
              <w:widowControl/>
              <w:numPr>
                <w:ilvl w:val="0"/>
                <w:numId w:val="34"/>
              </w:numPr>
              <w:spacing w:line="195" w:lineRule="atLeast"/>
              <w:ind w:left="215" w:hanging="215"/>
              <w:rPr>
                <w:rFonts w:ascii="Arial Narrow" w:hAnsi="Arial Narrow" w:cs="Tahoma"/>
                <w:color w:val="000000"/>
                <w:sz w:val="18"/>
                <w:szCs w:val="18"/>
              </w:rPr>
            </w:pPr>
            <w:r w:rsidRPr="00D05829">
              <w:rPr>
                <w:rFonts w:ascii="Arial Narrow" w:hAnsi="Arial Narrow" w:cs="Tahoma"/>
                <w:color w:val="000000"/>
                <w:sz w:val="18"/>
                <w:szCs w:val="18"/>
              </w:rPr>
              <w:t>Number of program youth who were recommitted to a juvenile facility during this reporting period</w:t>
            </w:r>
          </w:p>
          <w:p w:rsidR="002E3473" w:rsidRPr="00D05829" w:rsidRDefault="002E3473" w:rsidP="002E3473">
            <w:pPr>
              <w:pStyle w:val="ListParagraph"/>
              <w:keepLines/>
              <w:widowControl/>
              <w:numPr>
                <w:ilvl w:val="0"/>
                <w:numId w:val="34"/>
              </w:numPr>
              <w:spacing w:line="195" w:lineRule="atLeast"/>
              <w:ind w:left="215" w:hanging="215"/>
              <w:rPr>
                <w:rFonts w:ascii="Arial Narrow" w:hAnsi="Arial Narrow" w:cs="Tahoma"/>
                <w:color w:val="000000"/>
                <w:sz w:val="18"/>
                <w:szCs w:val="18"/>
              </w:rPr>
            </w:pPr>
            <w:r w:rsidRPr="00D05829">
              <w:rPr>
                <w:rFonts w:ascii="Arial Narrow" w:hAnsi="Arial Narrow" w:cs="Tahoma"/>
                <w:color w:val="000000"/>
                <w:sz w:val="18"/>
                <w:szCs w:val="18"/>
              </w:rPr>
              <w:t>Number of program youth who were sentenced to adult prison during this reporting period</w:t>
            </w:r>
          </w:p>
          <w:p w:rsidR="002E3473" w:rsidRPr="00D05829" w:rsidRDefault="002E3473" w:rsidP="002E3473">
            <w:pPr>
              <w:pStyle w:val="ListParagraph"/>
              <w:keepLines/>
              <w:widowControl/>
              <w:numPr>
                <w:ilvl w:val="0"/>
                <w:numId w:val="34"/>
              </w:numPr>
              <w:spacing w:line="195" w:lineRule="atLeast"/>
              <w:ind w:left="215" w:hanging="215"/>
              <w:rPr>
                <w:rFonts w:ascii="Arial Narrow" w:hAnsi="Arial Narrow" w:cs="Tahoma"/>
                <w:color w:val="000000"/>
                <w:sz w:val="18"/>
                <w:szCs w:val="18"/>
              </w:rPr>
            </w:pPr>
            <w:r w:rsidRPr="00D05829">
              <w:rPr>
                <w:rFonts w:ascii="Arial Narrow" w:hAnsi="Arial Narrow" w:cs="Tahoma"/>
                <w:color w:val="000000"/>
                <w:sz w:val="18"/>
                <w:szCs w:val="18"/>
              </w:rPr>
              <w:t>Number of youth who received another sentence during this reporting period</w:t>
            </w:r>
          </w:p>
          <w:p w:rsidR="002E3473" w:rsidRPr="00D05829" w:rsidRDefault="002E3473" w:rsidP="002E3473">
            <w:pPr>
              <w:pStyle w:val="ListParagraph"/>
              <w:keepLines/>
              <w:widowControl/>
              <w:numPr>
                <w:ilvl w:val="0"/>
                <w:numId w:val="34"/>
              </w:numPr>
              <w:spacing w:line="195" w:lineRule="atLeast"/>
              <w:ind w:left="215" w:hanging="215"/>
              <w:rPr>
                <w:rFonts w:ascii="Arial Narrow" w:hAnsi="Arial Narrow" w:cs="Tahoma"/>
                <w:color w:val="000000"/>
                <w:sz w:val="18"/>
                <w:szCs w:val="18"/>
              </w:rPr>
            </w:pPr>
            <w:r w:rsidRPr="00D05829">
              <w:rPr>
                <w:rFonts w:ascii="Arial Narrow" w:hAnsi="Arial Narrow" w:cs="Tahoma"/>
                <w:color w:val="000000"/>
                <w:sz w:val="18"/>
                <w:szCs w:val="18"/>
              </w:rPr>
              <w:t>Percent of Long Term RECIDIVISM (B/A)</w:t>
            </w:r>
          </w:p>
          <w:p w:rsidR="002E3473" w:rsidRPr="009F2B50" w:rsidRDefault="002E3473" w:rsidP="002E3473">
            <w:pPr>
              <w:keepLines/>
              <w:spacing w:line="195" w:lineRule="atLeast"/>
              <w:ind w:left="435"/>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19</w:t>
            </w:r>
          </w:p>
        </w:tc>
        <w:tc>
          <w:tcPr>
            <w:tcW w:w="1919" w:type="dxa"/>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b/>
                <w:bCs/>
                <w:sz w:val="18"/>
                <w:szCs w:val="18"/>
              </w:rPr>
            </w:pPr>
            <w:r w:rsidRPr="009F2B50">
              <w:rPr>
                <w:rFonts w:ascii="Arial Narrow" w:hAnsi="Arial Narrow" w:cs="Tahoma"/>
                <w:b/>
                <w:bCs/>
                <w:sz w:val="18"/>
                <w:szCs w:val="18"/>
              </w:rPr>
              <w:t xml:space="preserve">Number and percent of program youth who </w:t>
            </w:r>
          </w:p>
          <w:p w:rsidR="002E3473" w:rsidRPr="009F2B50" w:rsidRDefault="002E3473" w:rsidP="002E3473">
            <w:pPr>
              <w:keepLines/>
              <w:spacing w:line="195" w:lineRule="atLeast"/>
              <w:rPr>
                <w:rFonts w:ascii="Arial Narrow" w:hAnsi="Arial Narrow" w:cs="Tahoma"/>
                <w:bCs/>
                <w:sz w:val="18"/>
                <w:szCs w:val="18"/>
              </w:rPr>
            </w:pPr>
            <w:r w:rsidRPr="009F2B50">
              <w:rPr>
                <w:rFonts w:ascii="Arial Narrow" w:hAnsi="Arial Narrow" w:cs="Tahoma"/>
                <w:b/>
                <w:bCs/>
                <w:color w:val="FF0000"/>
                <w:sz w:val="18"/>
                <w:szCs w:val="18"/>
              </w:rPr>
              <w:t>RE-OFFEND</w:t>
            </w:r>
            <w:r w:rsidRPr="009F2B50">
              <w:rPr>
                <w:rFonts w:ascii="Arial Narrow" w:hAnsi="Arial Narrow" w:cs="Tahoma"/>
                <w:bCs/>
                <w:sz w:val="18"/>
                <w:szCs w:val="18"/>
              </w:rPr>
              <w:t xml:space="preserve"> </w:t>
            </w:r>
          </w:p>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bCs/>
                <w:sz w:val="18"/>
                <w:szCs w:val="18"/>
              </w:rPr>
              <w:t>(long term)</w:t>
            </w:r>
          </w:p>
        </w:tc>
        <w:tc>
          <w:tcPr>
            <w:tcW w:w="3786"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3283" w:type="dxa"/>
            <w:tcBorders>
              <w:top w:val="single" w:sz="6" w:space="0" w:color="000000"/>
              <w:bottom w:val="single" w:sz="6" w:space="0" w:color="000000"/>
              <w:right w:val="single" w:sz="6" w:space="0" w:color="000000"/>
            </w:tcBorders>
          </w:tcPr>
          <w:p w:rsidR="002E3473" w:rsidRPr="00D05829" w:rsidRDefault="002E3473" w:rsidP="002E3473">
            <w:pPr>
              <w:pStyle w:val="ListParagraph"/>
              <w:keepLines/>
              <w:widowControl/>
              <w:numPr>
                <w:ilvl w:val="0"/>
                <w:numId w:val="33"/>
              </w:numPr>
              <w:spacing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 xml:space="preserve">Number of program youth who exited the program 6-12 months ago that you are tracking </w:t>
            </w:r>
          </w:p>
          <w:p w:rsidR="002E3473" w:rsidRPr="00D05829" w:rsidRDefault="002E3473" w:rsidP="002E3473">
            <w:pPr>
              <w:pStyle w:val="ListParagraph"/>
              <w:keepLines/>
              <w:widowControl/>
              <w:numPr>
                <w:ilvl w:val="0"/>
                <w:numId w:val="33"/>
              </w:numPr>
              <w:spacing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Of A, the number of program youth who had a new arrest or delinquent offense during this reporting period</w:t>
            </w:r>
          </w:p>
          <w:p w:rsidR="002E3473" w:rsidRPr="00D05829" w:rsidRDefault="002E3473" w:rsidP="002E3473">
            <w:pPr>
              <w:pStyle w:val="ListParagraph"/>
              <w:keepLines/>
              <w:widowControl/>
              <w:numPr>
                <w:ilvl w:val="0"/>
                <w:numId w:val="33"/>
              </w:numPr>
              <w:spacing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Number of program youth who were recommitted to a juvenile facility during this reporting period</w:t>
            </w:r>
          </w:p>
          <w:p w:rsidR="002E3473" w:rsidRPr="00D05829" w:rsidRDefault="002E3473" w:rsidP="002E3473">
            <w:pPr>
              <w:pStyle w:val="ListParagraph"/>
              <w:keepLines/>
              <w:widowControl/>
              <w:numPr>
                <w:ilvl w:val="0"/>
                <w:numId w:val="33"/>
              </w:numPr>
              <w:spacing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Number of program youth who were sentenced to adult prison during this reporting period</w:t>
            </w:r>
          </w:p>
          <w:p w:rsidR="002E3473" w:rsidRPr="00D05829" w:rsidRDefault="002E3473" w:rsidP="002E3473">
            <w:pPr>
              <w:pStyle w:val="ListParagraph"/>
              <w:keepLines/>
              <w:widowControl/>
              <w:numPr>
                <w:ilvl w:val="0"/>
                <w:numId w:val="33"/>
              </w:numPr>
              <w:spacing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Number of youth who received another sentence during this reporting period</w:t>
            </w:r>
          </w:p>
          <w:p w:rsidR="002E3473" w:rsidRPr="00D05829" w:rsidRDefault="002E3473" w:rsidP="002E3473">
            <w:pPr>
              <w:pStyle w:val="ListParagraph"/>
              <w:keepLines/>
              <w:widowControl/>
              <w:numPr>
                <w:ilvl w:val="0"/>
                <w:numId w:val="33"/>
              </w:numPr>
              <w:spacing w:line="195" w:lineRule="atLeast"/>
              <w:ind w:left="215" w:hanging="180"/>
              <w:rPr>
                <w:rFonts w:ascii="Arial Narrow" w:hAnsi="Arial Narrow" w:cs="Tahoma"/>
                <w:color w:val="000000"/>
                <w:sz w:val="18"/>
                <w:szCs w:val="18"/>
              </w:rPr>
            </w:pPr>
            <w:r w:rsidRPr="00D05829">
              <w:rPr>
                <w:rFonts w:ascii="Arial Narrow" w:hAnsi="Arial Narrow" w:cs="Tahoma"/>
                <w:color w:val="000000"/>
                <w:sz w:val="18"/>
                <w:szCs w:val="18"/>
              </w:rPr>
              <w:t>Percent of Long Term RECIDIVISM (B/A)</w:t>
            </w:r>
          </w:p>
        </w:tc>
        <w:tc>
          <w:tcPr>
            <w:tcW w:w="157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20</w:t>
            </w:r>
          </w:p>
        </w:tc>
        <w:tc>
          <w:tcPr>
            <w:tcW w:w="1919" w:type="dxa"/>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Number of state agencies reporting improved data collection systems </w:t>
            </w:r>
          </w:p>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(short term)</w:t>
            </w:r>
          </w:p>
        </w:tc>
        <w:tc>
          <w:tcPr>
            <w:tcW w:w="3786"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state-level agencies that show improved data collection systems as evidenced by an ability to collect data by race; collect data by race with increased accuracy and consistency; report timely data collection and submission, etc. during the reporting period. Data improvement project files are the preferred data source. </w:t>
            </w:r>
          </w:p>
        </w:tc>
        <w:tc>
          <w:tcPr>
            <w:tcW w:w="3283"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193"/>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improved state-level data collection systems during the reporting period</w:t>
            </w:r>
          </w:p>
          <w:p w:rsidR="002E3473" w:rsidRPr="009F2B50" w:rsidRDefault="002E3473" w:rsidP="002E3473">
            <w:pPr>
              <w:keepLines/>
              <w:spacing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21</w:t>
            </w:r>
          </w:p>
        </w:tc>
        <w:tc>
          <w:tcPr>
            <w:tcW w:w="1919" w:type="dxa"/>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Number of state agencies reporting improved data collection systems </w:t>
            </w:r>
          </w:p>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(long term)</w:t>
            </w:r>
          </w:p>
        </w:tc>
        <w:tc>
          <w:tcPr>
            <w:tcW w:w="3786"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state-level agencies that show improved data collection systems as evidenced by an ability to collect data by race; collect data by race with increased accuracy and consistency; report timely data collection and submission, etc. during the reporting period. Data improvement project files are the preferred data source. </w:t>
            </w:r>
          </w:p>
        </w:tc>
        <w:tc>
          <w:tcPr>
            <w:tcW w:w="3283"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193"/>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improved state-level data collection systems during the reporting period</w:t>
            </w:r>
          </w:p>
          <w:p w:rsidR="002E3473" w:rsidRPr="009F2B50" w:rsidRDefault="002E3473" w:rsidP="002E3473">
            <w:pPr>
              <w:keepLines/>
              <w:spacing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22</w:t>
            </w:r>
          </w:p>
        </w:tc>
        <w:tc>
          <w:tcPr>
            <w:tcW w:w="1919" w:type="dxa"/>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LOCAL AGENCIES REPORTING IMPROVED DATA COLLECTION SYSTEMS (short term)</w:t>
            </w:r>
          </w:p>
        </w:tc>
        <w:tc>
          <w:tcPr>
            <w:tcW w:w="3786"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local-level agencies that show improved data collection systems as evidenced by an ability to collect data by race; collect data by race with increased accuracy and consistency; report timely data collection and submission, etc. during the reporting period. Data improvement project files are the preferred data source. </w:t>
            </w:r>
          </w:p>
        </w:tc>
        <w:tc>
          <w:tcPr>
            <w:tcW w:w="3283"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193"/>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improved local-level data collection systems during the reporting period</w:t>
            </w:r>
          </w:p>
          <w:p w:rsidR="002E3473" w:rsidRPr="009F2B50" w:rsidRDefault="002E3473" w:rsidP="002E3473">
            <w:pPr>
              <w:keepLines/>
              <w:spacing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23</w:t>
            </w:r>
          </w:p>
        </w:tc>
        <w:tc>
          <w:tcPr>
            <w:tcW w:w="1919" w:type="dxa"/>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LOCAL AGENCIES REPORTING IMPROVED DATA COLLECTION SYSTEMS (long term)</w:t>
            </w:r>
          </w:p>
        </w:tc>
        <w:tc>
          <w:tcPr>
            <w:tcW w:w="3786"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local-level agencies that show improved data collection systems as evidenced by an ability to collect data by race; collect data by race with increased accuracy and consistency; report timely data collection and submission, etc. during the reporting period. Data improvement project files are the preferred data source. </w:t>
            </w:r>
          </w:p>
        </w:tc>
        <w:tc>
          <w:tcPr>
            <w:tcW w:w="3283"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193"/>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improved local-level data collection systems during the reporting period</w:t>
            </w:r>
          </w:p>
          <w:p w:rsidR="002E3473" w:rsidRPr="009F2B50" w:rsidRDefault="002E3473" w:rsidP="002E3473">
            <w:pPr>
              <w:keepLines/>
              <w:spacing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24</w:t>
            </w:r>
          </w:p>
        </w:tc>
        <w:tc>
          <w:tcPr>
            <w:tcW w:w="1919" w:type="dxa"/>
            <w:tcBorders>
              <w:top w:val="single" w:sz="6" w:space="0" w:color="000000"/>
              <w:left w:val="single" w:sz="6" w:space="0" w:color="000000"/>
              <w:bottom w:val="single" w:sz="6" w:space="0" w:color="000000"/>
              <w:right w:val="single" w:sz="6" w:space="0" w:color="000000"/>
            </w:tcBorders>
          </w:tcPr>
          <w:p w:rsidR="002E3473"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Number of minority staff hired </w:t>
            </w:r>
          </w:p>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(short term)</w:t>
            </w:r>
          </w:p>
        </w:tc>
        <w:tc>
          <w:tcPr>
            <w:tcW w:w="3786"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staff of a specific minority group hired during the reporting period. </w:t>
            </w:r>
          </w:p>
        </w:tc>
        <w:tc>
          <w:tcPr>
            <w:tcW w:w="3283"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193"/>
              </w:tabs>
              <w:spacing w:line="195" w:lineRule="atLeast"/>
              <w:ind w:left="23"/>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minority staff hired</w:t>
            </w:r>
          </w:p>
          <w:p w:rsidR="002E3473" w:rsidRPr="009F2B50" w:rsidRDefault="002E3473" w:rsidP="002E3473">
            <w:pPr>
              <w:keepLines/>
              <w:spacing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25a</w:t>
            </w:r>
          </w:p>
        </w:tc>
        <w:tc>
          <w:tcPr>
            <w:tcW w:w="1919" w:type="dxa"/>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Substance use </w:t>
            </w:r>
          </w:p>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(short term)</w:t>
            </w:r>
          </w:p>
        </w:tc>
        <w:tc>
          <w:tcPr>
            <w:tcW w:w="3786"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and percent of program youth who have exhibited a decrease in substance abuse during the reporting period. Self-report or staff ratings are most likely data sources. </w:t>
            </w:r>
          </w:p>
        </w:tc>
        <w:tc>
          <w:tcPr>
            <w:tcW w:w="3283"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program youth with the noted behavioral change</w:t>
            </w:r>
          </w:p>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Number of youth in the program who received services for this behavior.</w:t>
            </w:r>
          </w:p>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Percent (A/B)</w:t>
            </w:r>
          </w:p>
          <w:p w:rsidR="002E3473" w:rsidRPr="009F2B50" w:rsidRDefault="002E3473" w:rsidP="002E3473">
            <w:pPr>
              <w:keepLines/>
              <w:spacing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25a</w:t>
            </w:r>
          </w:p>
        </w:tc>
        <w:tc>
          <w:tcPr>
            <w:tcW w:w="1919" w:type="dxa"/>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Substance use </w:t>
            </w:r>
          </w:p>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(long term)</w:t>
            </w:r>
          </w:p>
        </w:tc>
        <w:tc>
          <w:tcPr>
            <w:tcW w:w="3786"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Number and percent of program youth who exhibited a decrease in substance abuse 6 months to 1 year after exiting the program. </w:t>
            </w:r>
          </w:p>
        </w:tc>
        <w:tc>
          <w:tcPr>
            <w:tcW w:w="3283"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youth defined in B with the noted behavioral change.</w:t>
            </w:r>
          </w:p>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Number of youth who exited the program 6-12 months earlier and received services for this behavior.</w:t>
            </w:r>
          </w:p>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Percent (A/B)</w:t>
            </w:r>
          </w:p>
          <w:p w:rsidR="002E3473" w:rsidRPr="009F2B50" w:rsidRDefault="002E3473" w:rsidP="002E3473">
            <w:pPr>
              <w:keepLines/>
              <w:spacing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25b</w:t>
            </w:r>
          </w:p>
        </w:tc>
        <w:tc>
          <w:tcPr>
            <w:tcW w:w="1919" w:type="dxa"/>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School attendance </w:t>
            </w:r>
          </w:p>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(short term)</w:t>
            </w:r>
          </w:p>
        </w:tc>
        <w:tc>
          <w:tcPr>
            <w:tcW w:w="3786"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program youth who have exhibited an increase in school attendance during the reporting period. Self-report or staff ratings are most likely data sources. </w:t>
            </w:r>
          </w:p>
        </w:tc>
        <w:tc>
          <w:tcPr>
            <w:tcW w:w="3283"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program youth with the noted behavioral change</w:t>
            </w:r>
          </w:p>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Number of youth in the program who received services for this behavior.</w:t>
            </w:r>
          </w:p>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Percent (A/B)</w:t>
            </w:r>
          </w:p>
          <w:p w:rsidR="002E3473" w:rsidRPr="009F2B50" w:rsidRDefault="002E3473" w:rsidP="002E3473">
            <w:pPr>
              <w:keepLines/>
              <w:spacing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25b</w:t>
            </w:r>
          </w:p>
        </w:tc>
        <w:tc>
          <w:tcPr>
            <w:tcW w:w="1919" w:type="dxa"/>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School attendance </w:t>
            </w:r>
          </w:p>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(long term)</w:t>
            </w:r>
          </w:p>
        </w:tc>
        <w:tc>
          <w:tcPr>
            <w:tcW w:w="3786"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Number and percent of program youth who exhibited an increase in school attendance 6 months to 1 year after exiting the program. </w:t>
            </w:r>
          </w:p>
        </w:tc>
        <w:tc>
          <w:tcPr>
            <w:tcW w:w="3283"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youth defined in B with the noted behavioral change.</w:t>
            </w:r>
          </w:p>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Number of youth who exited the program 6-12 months earlier and received services for this behavior.</w:t>
            </w:r>
          </w:p>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Percent (A/B)</w:t>
            </w:r>
          </w:p>
          <w:p w:rsidR="002E3473" w:rsidRPr="009F2B50" w:rsidRDefault="002E3473" w:rsidP="002E3473">
            <w:pPr>
              <w:keepLines/>
              <w:spacing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25c</w:t>
            </w:r>
          </w:p>
        </w:tc>
        <w:tc>
          <w:tcPr>
            <w:tcW w:w="1919" w:type="dxa"/>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Family relationships </w:t>
            </w:r>
          </w:p>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(short term)</w:t>
            </w:r>
          </w:p>
        </w:tc>
        <w:tc>
          <w:tcPr>
            <w:tcW w:w="3786"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Number and percent of program youth who exhibited an improvement in family relationships during the reporting period. Self-report, staff ratings are most likely data sources. </w:t>
            </w:r>
          </w:p>
        </w:tc>
        <w:tc>
          <w:tcPr>
            <w:tcW w:w="3283"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program youth with the noted behavioral change</w:t>
            </w:r>
          </w:p>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Number of youth in the program who received services for this behavior.</w:t>
            </w:r>
          </w:p>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Percent (A/B)</w:t>
            </w:r>
          </w:p>
          <w:p w:rsidR="002E3473" w:rsidRPr="009F2B50" w:rsidRDefault="002E3473" w:rsidP="002E3473">
            <w:pPr>
              <w:keepLines/>
              <w:spacing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25c</w:t>
            </w:r>
          </w:p>
        </w:tc>
        <w:tc>
          <w:tcPr>
            <w:tcW w:w="1919" w:type="dxa"/>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Family relationships </w:t>
            </w:r>
          </w:p>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(long term)</w:t>
            </w:r>
          </w:p>
        </w:tc>
        <w:tc>
          <w:tcPr>
            <w:tcW w:w="3786"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Number and percent of program youth who exhibited an improvement in family relationships 6 months to 1 year after exiting the program. </w:t>
            </w:r>
          </w:p>
        </w:tc>
        <w:tc>
          <w:tcPr>
            <w:tcW w:w="3283"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youth defined in B with the noted behavioral change.</w:t>
            </w:r>
          </w:p>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Number of youth who exited the program 6-12 months earlier and received services for this behavior.</w:t>
            </w:r>
          </w:p>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Percent (A/B)</w:t>
            </w:r>
          </w:p>
          <w:p w:rsidR="002E3473" w:rsidRPr="009F2B50" w:rsidRDefault="002E3473" w:rsidP="002E3473">
            <w:pPr>
              <w:keepLines/>
              <w:spacing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25d</w:t>
            </w:r>
          </w:p>
        </w:tc>
        <w:tc>
          <w:tcPr>
            <w:tcW w:w="1919" w:type="dxa"/>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Antisocial behavior </w:t>
            </w:r>
          </w:p>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(short term)</w:t>
            </w:r>
          </w:p>
        </w:tc>
        <w:tc>
          <w:tcPr>
            <w:tcW w:w="3786"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9F2B50">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283"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program youth with the noted behavioral change</w:t>
            </w:r>
          </w:p>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Number of youth in the program who received services for this behavior.</w:t>
            </w:r>
          </w:p>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Percent (A/B)</w:t>
            </w:r>
          </w:p>
          <w:p w:rsidR="002E3473" w:rsidRPr="009F2B50" w:rsidRDefault="002E3473" w:rsidP="002E3473">
            <w:pPr>
              <w:keepLines/>
              <w:spacing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25d</w:t>
            </w:r>
          </w:p>
        </w:tc>
        <w:tc>
          <w:tcPr>
            <w:tcW w:w="1919" w:type="dxa"/>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Antisocial behavior </w:t>
            </w:r>
          </w:p>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(long term)</w:t>
            </w:r>
          </w:p>
        </w:tc>
        <w:tc>
          <w:tcPr>
            <w:tcW w:w="3786"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Number and percent of program youth who exhibited a decrease in antisocial behavior 6 months to 1 year after exiting the program. </w:t>
            </w:r>
            <w:r w:rsidRPr="009F2B50">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3283"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youth defined in B with the noted behavioral change.</w:t>
            </w:r>
          </w:p>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Number of youth who exited the program 6-12 months earlier and received services for this behavior.</w:t>
            </w:r>
          </w:p>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Percent (A/B)</w:t>
            </w:r>
          </w:p>
          <w:p w:rsidR="002E3473" w:rsidRPr="009F2B50" w:rsidRDefault="002E3473" w:rsidP="002E3473">
            <w:pPr>
              <w:keepLines/>
              <w:spacing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26 </w:t>
            </w:r>
          </w:p>
        </w:tc>
        <w:tc>
          <w:tcPr>
            <w:tcW w:w="1919" w:type="dxa"/>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Number and percent of program youth completing program requirements </w:t>
            </w:r>
          </w:p>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(short term)</w:t>
            </w:r>
          </w:p>
        </w:tc>
        <w:tc>
          <w:tcPr>
            <w:tcW w:w="3786"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number of youth includes those who exited successfully or unsuccessfully. </w:t>
            </w:r>
          </w:p>
        </w:tc>
        <w:tc>
          <w:tcPr>
            <w:tcW w:w="3283"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program youth who exited the program having completed program requirements</w:t>
            </w:r>
          </w:p>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Total number of youth who were in the program during the reporting period</w:t>
            </w:r>
          </w:p>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Percent (A/B)</w:t>
            </w:r>
          </w:p>
          <w:p w:rsidR="002E3473" w:rsidRPr="009F2B50" w:rsidRDefault="002E3473" w:rsidP="002E3473">
            <w:pPr>
              <w:keepLines/>
              <w:spacing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27 </w:t>
            </w:r>
          </w:p>
        </w:tc>
        <w:tc>
          <w:tcPr>
            <w:tcW w:w="1919" w:type="dxa"/>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Number and percent of program families satisfied with program </w:t>
            </w:r>
          </w:p>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(short term)</w:t>
            </w:r>
          </w:p>
        </w:tc>
        <w:tc>
          <w:tcPr>
            <w:tcW w:w="3786"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3283"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program families who report being satisfied with the program</w:t>
            </w:r>
          </w:p>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Total number of program families</w:t>
            </w:r>
          </w:p>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Percent (A/B)</w:t>
            </w:r>
          </w:p>
          <w:p w:rsidR="002E3473" w:rsidRPr="009F2B50" w:rsidRDefault="002E3473" w:rsidP="002E3473">
            <w:pPr>
              <w:keepLines/>
              <w:spacing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28 </w:t>
            </w:r>
          </w:p>
        </w:tc>
        <w:tc>
          <w:tcPr>
            <w:tcW w:w="1919" w:type="dxa"/>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Number and percent of program youth satisfied with program </w:t>
            </w:r>
          </w:p>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(short term)</w:t>
            </w:r>
          </w:p>
        </w:tc>
        <w:tc>
          <w:tcPr>
            <w:tcW w:w="3786"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3283"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program youth who report being satisfied with the program</w:t>
            </w:r>
          </w:p>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Total number of program youth</w:t>
            </w:r>
          </w:p>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Percent (A/B)</w:t>
            </w:r>
          </w:p>
          <w:p w:rsidR="002E3473" w:rsidRPr="009F2B50" w:rsidRDefault="002E3473" w:rsidP="002E3473">
            <w:pPr>
              <w:keepLines/>
              <w:spacing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29</w:t>
            </w:r>
          </w:p>
        </w:tc>
        <w:tc>
          <w:tcPr>
            <w:tcW w:w="1919" w:type="dxa"/>
            <w:tcBorders>
              <w:top w:val="single" w:sz="6" w:space="0" w:color="000000"/>
              <w:left w:val="single" w:sz="6" w:space="0" w:color="000000"/>
              <w:bottom w:val="single" w:sz="6" w:space="0" w:color="000000"/>
              <w:right w:val="single" w:sz="6" w:space="0" w:color="000000"/>
            </w:tcBorders>
          </w:tcPr>
          <w:p w:rsidR="002E3473"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Number and percent of program staff with increased knowledge of program area </w:t>
            </w:r>
          </w:p>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(short term)</w:t>
            </w:r>
          </w:p>
        </w:tc>
        <w:tc>
          <w:tcPr>
            <w:tcW w:w="3786"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3283"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program staff trained during the reporting period who report increased knowledge</w:t>
            </w:r>
          </w:p>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Number of program staff trained during the period and returning surveys</w:t>
            </w:r>
          </w:p>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Percent (A/B)</w:t>
            </w:r>
          </w:p>
          <w:p w:rsidR="002E3473" w:rsidRPr="009F2B50" w:rsidRDefault="002E3473" w:rsidP="002E3473">
            <w:pPr>
              <w:keepLines/>
              <w:spacing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30</w:t>
            </w:r>
          </w:p>
        </w:tc>
        <w:tc>
          <w:tcPr>
            <w:tcW w:w="1919" w:type="dxa"/>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Number and percent of non-program personnel with increased knowledge of program area </w:t>
            </w:r>
          </w:p>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(short term)</w:t>
            </w:r>
          </w:p>
        </w:tc>
        <w:tc>
          <w:tcPr>
            <w:tcW w:w="3786"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The number of non-program personnel, such as representatives from law enforcement, courts, referral agencies, or community members who gained a greater knowledge of DMC and DMC-related topics through trainings or other formal learning opportunities. Training does not need to have been given by the program. Self-report data collected using training evaluation or assessment forms are the expected data source. </w:t>
            </w:r>
          </w:p>
        </w:tc>
        <w:tc>
          <w:tcPr>
            <w:tcW w:w="3283"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non-program personnel trained during the reporting period who report increased knowledge</w:t>
            </w:r>
          </w:p>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Number of non-program personnel trained during the reporting period and returning surveys</w:t>
            </w:r>
          </w:p>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Percent (A/B)</w:t>
            </w:r>
          </w:p>
          <w:p w:rsidR="002E3473" w:rsidRPr="009F2B50" w:rsidRDefault="002E3473" w:rsidP="002E3473">
            <w:pPr>
              <w:keepLines/>
              <w:spacing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31</w:t>
            </w:r>
          </w:p>
        </w:tc>
        <w:tc>
          <w:tcPr>
            <w:tcW w:w="1919" w:type="dxa"/>
            <w:tcBorders>
              <w:top w:val="single" w:sz="6" w:space="0" w:color="000000"/>
              <w:left w:val="single" w:sz="6" w:space="0" w:color="000000"/>
              <w:bottom w:val="single" w:sz="6" w:space="0" w:color="000000"/>
              <w:right w:val="single" w:sz="6" w:space="0" w:color="000000"/>
            </w:tcBorders>
          </w:tcPr>
          <w:p w:rsidR="002E3473"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NUMBER OF CONTRIBUTING FACTORS DETERMINED FROM ASSESSMENT STUDIES </w:t>
            </w:r>
          </w:p>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(short term)</w:t>
            </w:r>
          </w:p>
        </w:tc>
        <w:tc>
          <w:tcPr>
            <w:tcW w:w="3786"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Assessment studies are conducted to determine the factors contributing to disproportionality at certain juvenile justice system contact points for certain racial/ethnic minority(ies). Count the number of factors in the family, the educational system, the juvenile justice system, and the socioeconomic conditions determined to have contributed to minority overrepresentation at certain juvenile justice system contact points. </w:t>
            </w:r>
          </w:p>
        </w:tc>
        <w:tc>
          <w:tcPr>
            <w:tcW w:w="3283"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193"/>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contributing factors determined from assessment studies</w:t>
            </w:r>
          </w:p>
          <w:p w:rsidR="002E3473" w:rsidRPr="009F2B50" w:rsidRDefault="002E3473" w:rsidP="002E3473">
            <w:pPr>
              <w:keepLines/>
              <w:spacing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32</w:t>
            </w:r>
          </w:p>
        </w:tc>
        <w:tc>
          <w:tcPr>
            <w:tcW w:w="1919" w:type="dxa"/>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Number of contact points reporting reduction in disproportionality at the state level </w:t>
            </w:r>
          </w:p>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(long term)</w:t>
            </w:r>
          </w:p>
        </w:tc>
        <w:tc>
          <w:tcPr>
            <w:tcW w:w="3786"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contact points reporting significant disproportionality at the state level during the reporting period compared with the last reporting period. Contact points include arrest, referral to juvenile court, diversion, detention, petition filed, found delinquent, probation, secure confinement, and transfer/waiver to adult court. </w:t>
            </w:r>
          </w:p>
        </w:tc>
        <w:tc>
          <w:tcPr>
            <w:tcW w:w="3283"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193"/>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contact points (arrest, referral to juvenile court, diversion, detention, petition filed, found delinquent, probation, secure confinement, and transfer/waiver to adult court) reporting significant disproportionality at the state level during the reporting period.</w:t>
            </w:r>
          </w:p>
          <w:p w:rsidR="002E3473" w:rsidRPr="009F2B50" w:rsidRDefault="002E3473" w:rsidP="002E3473">
            <w:pPr>
              <w:keepLines/>
              <w:spacing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33 </w:t>
            </w:r>
          </w:p>
        </w:tc>
        <w:tc>
          <w:tcPr>
            <w:tcW w:w="1919" w:type="dxa"/>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Number of contact points reporting reduction in disproportionality at the local level </w:t>
            </w:r>
          </w:p>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(long term)</w:t>
            </w:r>
          </w:p>
        </w:tc>
        <w:tc>
          <w:tcPr>
            <w:tcW w:w="3786"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Number of contact points reporting significant disproportionality at the local level during the reporting period compared with the last reporting period. Contact points include arrest, referral to juvenile court, diversion, detention, petition filed, found delinquent, probation, secure confinement, and transfer/waiver to adult court. </w:t>
            </w:r>
          </w:p>
        </w:tc>
        <w:tc>
          <w:tcPr>
            <w:tcW w:w="3283"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193"/>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contact points (arrest, referral to juvenile court, diversion, detention, petition filed, found delinquent, probation, secure confinement, and transfer/waiver to adult court) reporting significant disproportionality at the local level during the reporting period.</w:t>
            </w:r>
          </w:p>
          <w:p w:rsidR="002E3473" w:rsidRPr="009F2B50" w:rsidRDefault="002E3473" w:rsidP="002E3473">
            <w:pPr>
              <w:keepLines/>
              <w:spacing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r w:rsidR="002E3473" w:rsidRPr="009F2B50" w:rsidTr="002E3473">
        <w:trPr>
          <w:cantSplit/>
          <w:tblCellSpacing w:w="0" w:type="dxa"/>
        </w:trPr>
        <w:tc>
          <w:tcPr>
            <w:tcW w:w="0" w:type="auto"/>
            <w:tcBorders>
              <w:top w:val="single" w:sz="6" w:space="0" w:color="000000"/>
              <w:left w:val="single" w:sz="6" w:space="0" w:color="000000"/>
              <w:bottom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34 </w:t>
            </w:r>
          </w:p>
        </w:tc>
        <w:tc>
          <w:tcPr>
            <w:tcW w:w="1919" w:type="dxa"/>
            <w:tcBorders>
              <w:top w:val="single" w:sz="6" w:space="0" w:color="000000"/>
              <w:left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 xml:space="preserve">NUMBER AND PERCENT OF RECOMMENDATIONS FROM ASSESSMENT STUDIES IMPLEMENTED </w:t>
            </w:r>
          </w:p>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(long term)</w:t>
            </w:r>
          </w:p>
        </w:tc>
        <w:tc>
          <w:tcPr>
            <w:tcW w:w="3786"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r w:rsidRPr="009F2B50">
              <w:rPr>
                <w:rFonts w:ascii="Arial Narrow" w:hAnsi="Arial Narrow" w:cs="Tahoma"/>
                <w:color w:val="000000"/>
                <w:sz w:val="18"/>
                <w:szCs w:val="18"/>
              </w:rPr>
              <w:t>Assessment studies contain multiple recommendations. Count the total number of those chosen for implementation. </w:t>
            </w:r>
          </w:p>
        </w:tc>
        <w:tc>
          <w:tcPr>
            <w:tcW w:w="3283" w:type="dxa"/>
            <w:tcBorders>
              <w:top w:val="single" w:sz="6" w:space="0" w:color="000000"/>
              <w:bottom w:val="single" w:sz="6" w:space="0" w:color="000000"/>
              <w:right w:val="single" w:sz="6" w:space="0" w:color="000000"/>
            </w:tcBorders>
          </w:tcPr>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A.</w:t>
            </w:r>
            <w:r w:rsidRPr="009F2B50">
              <w:rPr>
                <w:rFonts w:ascii="Arial Narrow" w:hAnsi="Arial Narrow" w:cs="Tahoma"/>
                <w:color w:val="000000"/>
                <w:sz w:val="18"/>
                <w:szCs w:val="18"/>
              </w:rPr>
              <w:tab/>
              <w:t>Number of recommendations chosen for implementation</w:t>
            </w:r>
          </w:p>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B.</w:t>
            </w:r>
            <w:r w:rsidRPr="009F2B50">
              <w:rPr>
                <w:rFonts w:ascii="Arial Narrow" w:hAnsi="Arial Narrow" w:cs="Tahoma"/>
                <w:color w:val="000000"/>
                <w:sz w:val="18"/>
                <w:szCs w:val="18"/>
              </w:rPr>
              <w:tab/>
              <w:t>Number of recommendations made</w:t>
            </w:r>
          </w:p>
          <w:p w:rsidR="002E3473" w:rsidRPr="009F2B50" w:rsidRDefault="002E3473" w:rsidP="002E3473">
            <w:pPr>
              <w:keepLines/>
              <w:tabs>
                <w:tab w:val="left" w:pos="201"/>
              </w:tabs>
              <w:spacing w:line="195" w:lineRule="atLeast"/>
              <w:ind w:left="238" w:hanging="215"/>
              <w:rPr>
                <w:rFonts w:ascii="Arial Narrow" w:hAnsi="Arial Narrow" w:cs="Tahoma"/>
                <w:color w:val="000000"/>
                <w:sz w:val="18"/>
                <w:szCs w:val="18"/>
              </w:rPr>
            </w:pPr>
            <w:r w:rsidRPr="009F2B50">
              <w:rPr>
                <w:rFonts w:ascii="Arial Narrow" w:hAnsi="Arial Narrow" w:cs="Tahoma"/>
                <w:color w:val="000000"/>
                <w:sz w:val="18"/>
                <w:szCs w:val="18"/>
              </w:rPr>
              <w:t>C.</w:t>
            </w:r>
            <w:r w:rsidRPr="009F2B50">
              <w:rPr>
                <w:rFonts w:ascii="Arial Narrow" w:hAnsi="Arial Narrow" w:cs="Tahoma"/>
                <w:color w:val="000000"/>
                <w:sz w:val="18"/>
                <w:szCs w:val="18"/>
              </w:rPr>
              <w:tab/>
              <w:t>Percent (A/B)</w:t>
            </w:r>
          </w:p>
          <w:p w:rsidR="002E3473" w:rsidRPr="009F2B50" w:rsidRDefault="002E3473" w:rsidP="002E3473">
            <w:pPr>
              <w:keepLines/>
              <w:spacing w:line="195" w:lineRule="atLeast"/>
              <w:rPr>
                <w:rFonts w:ascii="Arial Narrow" w:hAnsi="Arial Narrow" w:cs="Tahoma"/>
                <w:color w:val="000000"/>
                <w:sz w:val="18"/>
                <w:szCs w:val="18"/>
              </w:rPr>
            </w:pPr>
          </w:p>
        </w:tc>
        <w:tc>
          <w:tcPr>
            <w:tcW w:w="1575" w:type="dxa"/>
            <w:tcBorders>
              <w:top w:val="single" w:sz="6" w:space="0" w:color="000000"/>
              <w:bottom w:val="single" w:sz="6" w:space="0" w:color="000000"/>
              <w:right w:val="single" w:sz="6" w:space="0" w:color="000000"/>
            </w:tcBorders>
          </w:tcPr>
          <w:p w:rsidR="002E3473" w:rsidRPr="009F2B50" w:rsidRDefault="002E3473" w:rsidP="002E3473">
            <w:pPr>
              <w:keepLines/>
              <w:spacing w:line="195" w:lineRule="atLeast"/>
              <w:rPr>
                <w:rFonts w:ascii="Arial Narrow" w:hAnsi="Arial Narrow" w:cs="Tahoma"/>
                <w:color w:val="000000"/>
                <w:sz w:val="18"/>
                <w:szCs w:val="18"/>
              </w:rPr>
            </w:pPr>
          </w:p>
        </w:tc>
      </w:tr>
    </w:tbl>
    <w:p w:rsidR="002E3473" w:rsidRPr="002E3473" w:rsidRDefault="002E3473" w:rsidP="002E3473"/>
    <w:p w:rsidR="00D21AD9" w:rsidRDefault="00D21AD9"/>
    <w:p w:rsidR="00F42155" w:rsidRPr="00507A3A" w:rsidRDefault="00F42155" w:rsidP="00507A3A"/>
    <w:p w:rsidR="00507A3A" w:rsidRPr="009E074E" w:rsidRDefault="00507A3A" w:rsidP="00507A3A"/>
    <w:p w:rsidR="0033627E" w:rsidRDefault="0033627E" w:rsidP="006940F7">
      <w:pPr>
        <w:tabs>
          <w:tab w:val="left" w:pos="900"/>
        </w:tabs>
        <w:jc w:val="center"/>
        <w:rPr>
          <w:b/>
          <w:bCs/>
          <w:sz w:val="28"/>
          <w:szCs w:val="28"/>
        </w:rPr>
      </w:pPr>
    </w:p>
    <w:p w:rsidR="000F5550" w:rsidRDefault="00EB5BAC" w:rsidP="003810FE">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r w:rsidRPr="004A3672">
        <w:t>Title II Formula Grant Program PERFORMANCE MEASURES</w:t>
      </w:r>
      <w:r>
        <w:rPr>
          <w:b/>
          <w:sz w:val="28"/>
        </w:rPr>
        <w:t xml:space="preserve"> </w:t>
      </w:r>
    </w:p>
    <w:p w:rsidR="000F5550" w:rsidRPr="000F5550" w:rsidRDefault="000F5550" w:rsidP="000F5550">
      <w:pPr>
        <w:pStyle w:val="Heading1"/>
        <w:spacing w:after="100"/>
        <w:rPr>
          <w:sz w:val="24"/>
          <w:szCs w:val="24"/>
        </w:rPr>
      </w:pPr>
      <w:r w:rsidRPr="000F5550">
        <w:rPr>
          <w:sz w:val="24"/>
          <w:szCs w:val="24"/>
        </w:rPr>
        <w:t>PA </w:t>
      </w:r>
      <w:r w:rsidR="00653910">
        <w:rPr>
          <w:sz w:val="24"/>
          <w:szCs w:val="24"/>
        </w:rPr>
        <w:t>3</w:t>
      </w:r>
      <w:r w:rsidRPr="000F5550">
        <w:rPr>
          <w:sz w:val="24"/>
          <w:szCs w:val="24"/>
        </w:rPr>
        <w:t>: Alternatives to Detention</w:t>
      </w:r>
    </w:p>
    <w:p w:rsidR="000F5550" w:rsidRPr="000F5550" w:rsidRDefault="000F5550" w:rsidP="000F5550">
      <w:pPr>
        <w:pStyle w:val="Heading2"/>
        <w:spacing w:after="60"/>
        <w:jc w:val="center"/>
        <w:rPr>
          <w:sz w:val="24"/>
          <w:szCs w:val="24"/>
        </w:rPr>
      </w:pPr>
      <w:r w:rsidRPr="000F5550">
        <w:rPr>
          <w:sz w:val="24"/>
          <w:szCs w:val="24"/>
        </w:rPr>
        <w:t>OUTPUT PERFORMANCE MEASURES</w:t>
      </w:r>
    </w:p>
    <w:p w:rsidR="000F5550" w:rsidRDefault="000F5550" w:rsidP="000F5550">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0"/>
        </w:rPr>
      </w:pPr>
      <w:r w:rsidRPr="000F5550">
        <w:rPr>
          <w:sz w:val="20"/>
        </w:rPr>
        <w:t>Bold indicates mandatory indicators.</w:t>
      </w:r>
    </w:p>
    <w:p w:rsidR="000F5550" w:rsidRDefault="000F5550" w:rsidP="000F5550">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0"/>
        </w:rPr>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610"/>
        <w:gridCol w:w="4119"/>
        <w:gridCol w:w="3210"/>
        <w:gridCol w:w="1515"/>
      </w:tblGrid>
      <w:tr w:rsidR="000F5550" w:rsidRPr="00A75400" w:rsidTr="000F5550">
        <w:trPr>
          <w:cantSplit/>
          <w:tblHeader/>
          <w:tblCellSpacing w:w="0" w:type="dxa"/>
        </w:trPr>
        <w:tc>
          <w:tcPr>
            <w:tcW w:w="0" w:type="auto"/>
            <w:tcBorders>
              <w:left w:val="single" w:sz="6" w:space="0" w:color="auto"/>
              <w:bottom w:val="single" w:sz="6" w:space="0" w:color="000000"/>
              <w:right w:val="single" w:sz="6" w:space="0" w:color="FFFFFF"/>
            </w:tcBorders>
            <w:shd w:val="clear" w:color="auto" w:fill="003366"/>
            <w:vAlign w:val="center"/>
          </w:tcPr>
          <w:p w:rsidR="000F5550" w:rsidRPr="00A75400" w:rsidRDefault="000F5550" w:rsidP="000F5550">
            <w:pPr>
              <w:keepLines/>
              <w:spacing w:line="195" w:lineRule="atLeast"/>
              <w:rPr>
                <w:rFonts w:ascii="Arial Narrow Bold" w:hAnsi="Arial Narrow Bold" w:cs="Tahoma"/>
                <w:color w:val="FFFFFF"/>
                <w:sz w:val="20"/>
                <w:szCs w:val="17"/>
              </w:rPr>
            </w:pPr>
            <w:r w:rsidRPr="00A75400">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0F5550" w:rsidRPr="00274956" w:rsidRDefault="000F5550" w:rsidP="000F5550">
            <w:pPr>
              <w:keepLines/>
              <w:spacing w:line="195" w:lineRule="atLeast"/>
              <w:rPr>
                <w:rFonts w:ascii="Arial Narrow" w:hAnsi="Arial Narrow" w:cs="Tahoma"/>
                <w:color w:val="FFFFFF"/>
                <w:sz w:val="18"/>
                <w:szCs w:val="18"/>
              </w:rPr>
            </w:pPr>
            <w:r w:rsidRPr="00274956">
              <w:rPr>
                <w:rStyle w:val="Strong"/>
                <w:rFonts w:ascii="Arial Narrow" w:hAnsi="Arial Narrow" w:cs="Tahoma"/>
                <w:color w:val="FFFFFF"/>
                <w:sz w:val="18"/>
                <w:szCs w:val="18"/>
              </w:rPr>
              <w:t>Output Measure</w:t>
            </w:r>
          </w:p>
        </w:tc>
        <w:tc>
          <w:tcPr>
            <w:tcW w:w="4119" w:type="dxa"/>
            <w:tcBorders>
              <w:left w:val="single" w:sz="6" w:space="0" w:color="FFFFFF"/>
              <w:bottom w:val="single" w:sz="6" w:space="0" w:color="000000"/>
              <w:right w:val="single" w:sz="6" w:space="0" w:color="FFFFFF"/>
            </w:tcBorders>
            <w:shd w:val="clear" w:color="auto" w:fill="003366"/>
            <w:vAlign w:val="center"/>
          </w:tcPr>
          <w:p w:rsidR="000F5550" w:rsidRPr="00274956" w:rsidRDefault="000F5550" w:rsidP="000F5550">
            <w:pPr>
              <w:keepLines/>
              <w:spacing w:line="195" w:lineRule="atLeast"/>
              <w:rPr>
                <w:rFonts w:ascii="Arial Narrow" w:hAnsi="Arial Narrow" w:cs="Tahoma"/>
                <w:color w:val="FFFFFF"/>
                <w:sz w:val="18"/>
                <w:szCs w:val="18"/>
              </w:rPr>
            </w:pPr>
            <w:r w:rsidRPr="00274956">
              <w:rPr>
                <w:rStyle w:val="Strong"/>
                <w:rFonts w:ascii="Arial Narrow" w:hAnsi="Arial Narrow" w:cs="Tahoma"/>
                <w:color w:val="FFFFFF"/>
                <w:sz w:val="18"/>
                <w:szCs w:val="18"/>
              </w:rPr>
              <w:t>Definition</w:t>
            </w:r>
          </w:p>
        </w:tc>
        <w:tc>
          <w:tcPr>
            <w:tcW w:w="3180" w:type="dxa"/>
            <w:tcBorders>
              <w:left w:val="single" w:sz="6" w:space="0" w:color="FFFFFF"/>
              <w:bottom w:val="single" w:sz="6" w:space="0" w:color="000000"/>
              <w:right w:val="single" w:sz="6" w:space="0" w:color="FFFFFF"/>
            </w:tcBorders>
            <w:shd w:val="clear" w:color="auto" w:fill="003366"/>
            <w:noWrap/>
            <w:vAlign w:val="center"/>
          </w:tcPr>
          <w:p w:rsidR="000F5550" w:rsidRPr="00274956" w:rsidRDefault="000F5550" w:rsidP="000F5550">
            <w:pPr>
              <w:keepLines/>
              <w:spacing w:line="195" w:lineRule="atLeast"/>
              <w:rPr>
                <w:rFonts w:ascii="Arial Narrow" w:hAnsi="Arial Narrow" w:cs="Tahoma"/>
                <w:color w:val="FFFFFF"/>
                <w:sz w:val="18"/>
                <w:szCs w:val="17"/>
              </w:rPr>
            </w:pPr>
            <w:r w:rsidRPr="00274956">
              <w:rPr>
                <w:rStyle w:val="Strong"/>
                <w:rFonts w:ascii="Arial Narrow" w:hAnsi="Arial Narrow" w:cs="Tahoma"/>
                <w:color w:val="FFFFFF"/>
                <w:sz w:val="18"/>
                <w:szCs w:val="17"/>
              </w:rPr>
              <w:t>Reporting Format</w:t>
            </w:r>
          </w:p>
        </w:tc>
        <w:tc>
          <w:tcPr>
            <w:tcW w:w="1515" w:type="dxa"/>
            <w:tcBorders>
              <w:left w:val="single" w:sz="6" w:space="0" w:color="FFFFFF"/>
              <w:bottom w:val="single" w:sz="6" w:space="0" w:color="000000"/>
            </w:tcBorders>
            <w:shd w:val="clear" w:color="auto" w:fill="003366"/>
          </w:tcPr>
          <w:p w:rsidR="000F5550" w:rsidRPr="00A75400" w:rsidRDefault="000F5550" w:rsidP="000F5550">
            <w:pPr>
              <w:keepLines/>
              <w:spacing w:line="195" w:lineRule="atLeast"/>
              <w:rPr>
                <w:rStyle w:val="Strong"/>
                <w:rFonts w:ascii="Arial Narrow Bold" w:hAnsi="Arial Narrow Bold" w:cs="Tahoma"/>
                <w:color w:val="FFFFFF"/>
                <w:sz w:val="18"/>
                <w:szCs w:val="17"/>
              </w:rPr>
            </w:pPr>
            <w:r w:rsidRPr="00A75400">
              <w:rPr>
                <w:rStyle w:val="Strong"/>
                <w:rFonts w:ascii="Arial Narrow Bold" w:hAnsi="Arial Narrow Bold" w:cs="Tahoma"/>
                <w:color w:val="FFFFFF"/>
                <w:sz w:val="18"/>
                <w:szCs w:val="17"/>
              </w:rPr>
              <w:t>Record Data Here</w:t>
            </w:r>
          </w:p>
        </w:tc>
      </w:tr>
      <w:tr w:rsidR="000F5550" w:rsidRPr="008A463F" w:rsidTr="000F5550">
        <w:trPr>
          <w:cantSplit/>
          <w:tblCellSpacing w:w="0" w:type="dxa"/>
        </w:trPr>
        <w:tc>
          <w:tcPr>
            <w:tcW w:w="0" w:type="auto"/>
            <w:tcBorders>
              <w:top w:val="single" w:sz="6" w:space="0" w:color="000000"/>
              <w:left w:val="single" w:sz="6" w:space="0" w:color="000000"/>
              <w:bottom w:val="single" w:sz="6" w:space="0" w:color="000000"/>
            </w:tcBorders>
          </w:tcPr>
          <w:p w:rsidR="000F5550" w:rsidRPr="008A463F" w:rsidRDefault="000F5550" w:rsidP="000F5550">
            <w:pPr>
              <w:keepLines/>
              <w:spacing w:line="195" w:lineRule="atLeast"/>
              <w:rPr>
                <w:rFonts w:ascii="Arial Narrow" w:hAnsi="Arial Narrow" w:cs="Tahoma"/>
                <w:color w:val="000000"/>
                <w:sz w:val="18"/>
                <w:szCs w:val="17"/>
              </w:rPr>
            </w:pPr>
            <w:r>
              <w:rPr>
                <w:rFonts w:ascii="Arial Narrow" w:hAnsi="Arial Narrow" w:cs="Tahoma"/>
                <w:color w:val="000000"/>
                <w:sz w:val="18"/>
                <w:szCs w:val="17"/>
              </w:rPr>
              <w:t>1</w:t>
            </w:r>
          </w:p>
        </w:tc>
        <w:tc>
          <w:tcPr>
            <w:tcW w:w="0" w:type="auto"/>
            <w:tcBorders>
              <w:top w:val="single" w:sz="6" w:space="0" w:color="000000"/>
              <w:left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Number of MOUs developed</w:t>
            </w:r>
          </w:p>
        </w:tc>
        <w:tc>
          <w:tcPr>
            <w:tcW w:w="4119" w:type="dxa"/>
            <w:tcBorders>
              <w:top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3180" w:type="dxa"/>
            <w:tcBorders>
              <w:top w:val="single" w:sz="6" w:space="0" w:color="000000"/>
              <w:bottom w:val="single" w:sz="6" w:space="0" w:color="000000"/>
              <w:right w:val="single" w:sz="6" w:space="0" w:color="000000"/>
            </w:tcBorders>
          </w:tcPr>
          <w:p w:rsidR="000F5550" w:rsidRPr="00274956" w:rsidRDefault="000F5550" w:rsidP="000F5550">
            <w:pPr>
              <w:keepLines/>
              <w:tabs>
                <w:tab w:val="left" w:pos="193"/>
              </w:tabs>
              <w:spacing w:line="195" w:lineRule="atLeast"/>
              <w:ind w:left="225" w:hanging="202"/>
              <w:rPr>
                <w:rFonts w:ascii="Arial Narrow" w:hAnsi="Arial Narrow" w:cs="Tahoma"/>
                <w:color w:val="000000"/>
                <w:sz w:val="18"/>
                <w:szCs w:val="17"/>
              </w:rPr>
            </w:pPr>
            <w:r w:rsidRPr="00274956">
              <w:rPr>
                <w:rFonts w:ascii="Arial Narrow" w:hAnsi="Arial Narrow" w:cs="Tahoma"/>
                <w:color w:val="000000"/>
                <w:sz w:val="18"/>
                <w:szCs w:val="17"/>
              </w:rPr>
              <w:t>A.</w:t>
            </w:r>
            <w:r w:rsidRPr="00274956">
              <w:rPr>
                <w:rFonts w:ascii="Arial Narrow" w:hAnsi="Arial Narrow" w:cs="Tahoma"/>
                <w:color w:val="000000"/>
                <w:sz w:val="18"/>
                <w:szCs w:val="17"/>
              </w:rPr>
              <w:tab/>
              <w:t>Number of Memoranda of Understanding developed</w:t>
            </w:r>
          </w:p>
          <w:p w:rsidR="000F5550" w:rsidRPr="00274956" w:rsidRDefault="000F5550" w:rsidP="000F5550">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0F5550" w:rsidRPr="008A463F" w:rsidRDefault="000F5550" w:rsidP="000F5550">
            <w:pPr>
              <w:keepLines/>
              <w:spacing w:line="195" w:lineRule="atLeast"/>
              <w:rPr>
                <w:rFonts w:ascii="Arial Narrow" w:hAnsi="Arial Narrow" w:cs="Tahoma"/>
                <w:color w:val="000000"/>
                <w:sz w:val="18"/>
                <w:szCs w:val="17"/>
              </w:rPr>
            </w:pPr>
          </w:p>
        </w:tc>
      </w:tr>
      <w:tr w:rsidR="000F5550" w:rsidRPr="008A463F" w:rsidTr="000F5550">
        <w:trPr>
          <w:cantSplit/>
          <w:tblCellSpacing w:w="0" w:type="dxa"/>
        </w:trPr>
        <w:tc>
          <w:tcPr>
            <w:tcW w:w="0" w:type="auto"/>
            <w:tcBorders>
              <w:top w:val="single" w:sz="6" w:space="0" w:color="000000"/>
              <w:left w:val="single" w:sz="6" w:space="0" w:color="000000"/>
              <w:bottom w:val="single" w:sz="6" w:space="0" w:color="000000"/>
            </w:tcBorders>
          </w:tcPr>
          <w:p w:rsidR="000F5550" w:rsidRPr="008A463F" w:rsidRDefault="000F5550" w:rsidP="000F5550">
            <w:pPr>
              <w:keepLines/>
              <w:spacing w:line="195" w:lineRule="atLeast"/>
              <w:rPr>
                <w:rFonts w:ascii="Arial Narrow" w:hAnsi="Arial Narrow" w:cs="Tahoma"/>
                <w:color w:val="000000"/>
                <w:sz w:val="18"/>
                <w:szCs w:val="17"/>
              </w:rPr>
            </w:pPr>
            <w:r>
              <w:rPr>
                <w:rFonts w:ascii="Arial Narrow" w:hAnsi="Arial Narrow" w:cs="Tahoma"/>
                <w:color w:val="000000"/>
                <w:sz w:val="18"/>
                <w:szCs w:val="17"/>
              </w:rPr>
              <w:t>2</w:t>
            </w:r>
          </w:p>
        </w:tc>
        <w:tc>
          <w:tcPr>
            <w:tcW w:w="0" w:type="auto"/>
            <w:tcBorders>
              <w:top w:val="single" w:sz="6" w:space="0" w:color="000000"/>
              <w:left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Number of program slots available</w:t>
            </w:r>
          </w:p>
        </w:tc>
        <w:tc>
          <w:tcPr>
            <w:tcW w:w="4119" w:type="dxa"/>
            <w:tcBorders>
              <w:top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3180" w:type="dxa"/>
            <w:tcBorders>
              <w:top w:val="single" w:sz="6" w:space="0" w:color="000000"/>
              <w:bottom w:val="single" w:sz="6" w:space="0" w:color="000000"/>
              <w:right w:val="single" w:sz="6" w:space="0" w:color="000000"/>
            </w:tcBorders>
          </w:tcPr>
          <w:p w:rsidR="000F5550" w:rsidRPr="00274956" w:rsidRDefault="000F5550" w:rsidP="000F5550">
            <w:pPr>
              <w:keepLines/>
              <w:tabs>
                <w:tab w:val="left" w:pos="193"/>
              </w:tabs>
              <w:spacing w:line="195" w:lineRule="atLeast"/>
              <w:ind w:left="225" w:hanging="202"/>
              <w:rPr>
                <w:rFonts w:ascii="Arial Narrow" w:hAnsi="Arial Narrow" w:cs="Tahoma"/>
                <w:color w:val="000000"/>
                <w:sz w:val="18"/>
                <w:szCs w:val="17"/>
              </w:rPr>
            </w:pPr>
            <w:r w:rsidRPr="00274956">
              <w:rPr>
                <w:rFonts w:ascii="Arial Narrow" w:hAnsi="Arial Narrow" w:cs="Tahoma"/>
                <w:color w:val="000000"/>
                <w:sz w:val="18"/>
                <w:szCs w:val="17"/>
              </w:rPr>
              <w:t>A.</w:t>
            </w:r>
            <w:r w:rsidRPr="00274956">
              <w:rPr>
                <w:rFonts w:ascii="Arial Narrow" w:hAnsi="Arial Narrow" w:cs="Tahoma"/>
                <w:color w:val="000000"/>
                <w:sz w:val="18"/>
                <w:szCs w:val="17"/>
              </w:rPr>
              <w:tab/>
              <w:t>Number of client service slots available during the reporting period</w:t>
            </w:r>
          </w:p>
          <w:p w:rsidR="000F5550" w:rsidRPr="00274956" w:rsidRDefault="000F5550" w:rsidP="000F5550">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0F5550" w:rsidRPr="008A463F" w:rsidRDefault="000F5550" w:rsidP="000F5550">
            <w:pPr>
              <w:keepLines/>
              <w:spacing w:line="195" w:lineRule="atLeast"/>
              <w:rPr>
                <w:rFonts w:ascii="Arial Narrow" w:hAnsi="Arial Narrow" w:cs="Tahoma"/>
                <w:color w:val="000000"/>
                <w:sz w:val="18"/>
                <w:szCs w:val="17"/>
              </w:rPr>
            </w:pPr>
          </w:p>
        </w:tc>
      </w:tr>
      <w:tr w:rsidR="000F5550" w:rsidRPr="008A463F" w:rsidTr="000F5550">
        <w:trPr>
          <w:cantSplit/>
          <w:tblCellSpacing w:w="0" w:type="dxa"/>
        </w:trPr>
        <w:tc>
          <w:tcPr>
            <w:tcW w:w="0" w:type="auto"/>
            <w:tcBorders>
              <w:top w:val="single" w:sz="6" w:space="0" w:color="000000"/>
              <w:left w:val="single" w:sz="6" w:space="0" w:color="000000"/>
              <w:bottom w:val="single" w:sz="6" w:space="0" w:color="000000"/>
            </w:tcBorders>
          </w:tcPr>
          <w:p w:rsidR="000F5550" w:rsidRPr="008A463F" w:rsidRDefault="000F5550" w:rsidP="000F5550">
            <w:pPr>
              <w:keepLines/>
              <w:spacing w:line="195" w:lineRule="atLeast"/>
              <w:rPr>
                <w:rFonts w:ascii="Arial Narrow" w:hAnsi="Arial Narrow" w:cs="Tahoma"/>
                <w:color w:val="000000"/>
                <w:sz w:val="18"/>
                <w:szCs w:val="17"/>
              </w:rPr>
            </w:pPr>
            <w:r>
              <w:rPr>
                <w:rFonts w:ascii="Arial Narrow" w:hAnsi="Arial Narrow" w:cs="Tahoma"/>
                <w:color w:val="000000"/>
                <w:sz w:val="18"/>
                <w:szCs w:val="17"/>
              </w:rPr>
              <w:t>3</w:t>
            </w:r>
          </w:p>
        </w:tc>
        <w:tc>
          <w:tcPr>
            <w:tcW w:w="0" w:type="auto"/>
            <w:tcBorders>
              <w:top w:val="single" w:sz="6" w:space="0" w:color="000000"/>
              <w:left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Number of FTEs funded by FG $</w:t>
            </w:r>
          </w:p>
        </w:tc>
        <w:tc>
          <w:tcPr>
            <w:tcW w:w="4119" w:type="dxa"/>
            <w:tcBorders>
              <w:top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of staff, as measured through the number of Full-Time Equivalents, working for the program during the reporting period. To calculate FTE, divide the number of staff hours used by the program by 2080. </w:t>
            </w:r>
          </w:p>
        </w:tc>
        <w:tc>
          <w:tcPr>
            <w:tcW w:w="3180" w:type="dxa"/>
            <w:tcBorders>
              <w:top w:val="single" w:sz="6" w:space="0" w:color="000000"/>
              <w:bottom w:val="single" w:sz="6" w:space="0" w:color="000000"/>
              <w:right w:val="single" w:sz="6" w:space="0" w:color="000000"/>
            </w:tcBorders>
          </w:tcPr>
          <w:p w:rsidR="000F5550" w:rsidRPr="00274956" w:rsidRDefault="000F5550" w:rsidP="000F5550">
            <w:pPr>
              <w:keepLines/>
              <w:tabs>
                <w:tab w:val="left" w:pos="193"/>
              </w:tabs>
              <w:spacing w:line="195" w:lineRule="atLeast"/>
              <w:ind w:left="225" w:hanging="180"/>
              <w:rPr>
                <w:rFonts w:ascii="Arial Narrow" w:hAnsi="Arial Narrow" w:cs="Tahoma"/>
                <w:color w:val="000000"/>
                <w:sz w:val="18"/>
                <w:szCs w:val="17"/>
              </w:rPr>
            </w:pPr>
            <w:r w:rsidRPr="00274956">
              <w:rPr>
                <w:rFonts w:ascii="Arial Narrow" w:hAnsi="Arial Narrow" w:cs="Tahoma"/>
                <w:color w:val="000000"/>
                <w:sz w:val="18"/>
                <w:szCs w:val="17"/>
              </w:rPr>
              <w:t>A.</w:t>
            </w:r>
            <w:r w:rsidRPr="00274956">
              <w:rPr>
                <w:rFonts w:ascii="Arial Narrow" w:hAnsi="Arial Narrow" w:cs="Tahoma"/>
                <w:color w:val="000000"/>
                <w:sz w:val="18"/>
                <w:szCs w:val="17"/>
              </w:rPr>
              <w:tab/>
              <w:t>Number of Full-Time Equivalents funded by FG $</w:t>
            </w:r>
          </w:p>
          <w:p w:rsidR="000F5550" w:rsidRPr="00274956" w:rsidRDefault="000F5550" w:rsidP="000F5550">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0F5550" w:rsidRPr="008A463F" w:rsidRDefault="000F5550" w:rsidP="000F5550">
            <w:pPr>
              <w:keepLines/>
              <w:spacing w:line="195" w:lineRule="atLeast"/>
              <w:rPr>
                <w:rFonts w:ascii="Arial Narrow" w:hAnsi="Arial Narrow" w:cs="Tahoma"/>
                <w:color w:val="000000"/>
                <w:sz w:val="18"/>
                <w:szCs w:val="17"/>
              </w:rPr>
            </w:pPr>
          </w:p>
        </w:tc>
      </w:tr>
      <w:tr w:rsidR="000F5550" w:rsidRPr="008A463F" w:rsidTr="000F5550">
        <w:trPr>
          <w:cantSplit/>
          <w:tblCellSpacing w:w="0" w:type="dxa"/>
        </w:trPr>
        <w:tc>
          <w:tcPr>
            <w:tcW w:w="0" w:type="auto"/>
            <w:tcBorders>
              <w:top w:val="single" w:sz="6" w:space="0" w:color="000000"/>
              <w:left w:val="single" w:sz="6" w:space="0" w:color="000000"/>
              <w:bottom w:val="single" w:sz="6" w:space="0" w:color="000000"/>
            </w:tcBorders>
          </w:tcPr>
          <w:p w:rsidR="000F5550" w:rsidRPr="008A463F" w:rsidRDefault="000F5550" w:rsidP="000F5550">
            <w:pPr>
              <w:keepLines/>
              <w:spacing w:line="195" w:lineRule="atLeast"/>
              <w:rPr>
                <w:rFonts w:ascii="Arial Narrow" w:hAnsi="Arial Narrow" w:cs="Tahoma"/>
                <w:color w:val="000000"/>
                <w:sz w:val="18"/>
                <w:szCs w:val="17"/>
              </w:rPr>
            </w:pPr>
            <w:r>
              <w:rPr>
                <w:rFonts w:ascii="Arial Narrow" w:hAnsi="Arial Narrow" w:cs="Tahoma"/>
                <w:color w:val="000000"/>
                <w:sz w:val="18"/>
                <w:szCs w:val="17"/>
              </w:rPr>
              <w:t>4</w:t>
            </w:r>
          </w:p>
        </w:tc>
        <w:tc>
          <w:tcPr>
            <w:tcW w:w="0" w:type="auto"/>
            <w:tcBorders>
              <w:top w:val="single" w:sz="6" w:space="0" w:color="000000"/>
              <w:left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Number of program materials developed during the reporting period</w:t>
            </w:r>
          </w:p>
        </w:tc>
        <w:tc>
          <w:tcPr>
            <w:tcW w:w="4119" w:type="dxa"/>
            <w:tcBorders>
              <w:top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3180" w:type="dxa"/>
            <w:tcBorders>
              <w:top w:val="single" w:sz="6" w:space="0" w:color="000000"/>
              <w:bottom w:val="single" w:sz="6" w:space="0" w:color="000000"/>
              <w:right w:val="single" w:sz="6" w:space="0" w:color="000000"/>
            </w:tcBorders>
          </w:tcPr>
          <w:p w:rsidR="000F5550" w:rsidRPr="00274956" w:rsidRDefault="000F5550" w:rsidP="000F5550">
            <w:pPr>
              <w:keepLines/>
              <w:tabs>
                <w:tab w:val="left" w:pos="193"/>
              </w:tabs>
              <w:spacing w:line="195" w:lineRule="atLeast"/>
              <w:ind w:left="23"/>
              <w:rPr>
                <w:rFonts w:ascii="Arial Narrow" w:hAnsi="Arial Narrow" w:cs="Tahoma"/>
                <w:color w:val="000000"/>
                <w:sz w:val="18"/>
                <w:szCs w:val="17"/>
              </w:rPr>
            </w:pPr>
            <w:r w:rsidRPr="00274956">
              <w:rPr>
                <w:rFonts w:ascii="Arial Narrow" w:hAnsi="Arial Narrow" w:cs="Tahoma"/>
                <w:color w:val="000000"/>
                <w:sz w:val="18"/>
                <w:szCs w:val="17"/>
              </w:rPr>
              <w:t>A.</w:t>
            </w:r>
            <w:r w:rsidRPr="00274956">
              <w:rPr>
                <w:rFonts w:ascii="Arial Narrow" w:hAnsi="Arial Narrow" w:cs="Tahoma"/>
                <w:color w:val="000000"/>
                <w:sz w:val="18"/>
                <w:szCs w:val="17"/>
              </w:rPr>
              <w:tab/>
              <w:t>Number of program materials developed</w:t>
            </w:r>
          </w:p>
          <w:p w:rsidR="000F5550" w:rsidRPr="00274956" w:rsidRDefault="000F5550" w:rsidP="000F5550">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0F5550" w:rsidRPr="008A463F" w:rsidRDefault="000F5550" w:rsidP="000F5550">
            <w:pPr>
              <w:keepLines/>
              <w:spacing w:line="195" w:lineRule="atLeast"/>
              <w:rPr>
                <w:rFonts w:ascii="Arial Narrow" w:hAnsi="Arial Narrow" w:cs="Tahoma"/>
                <w:color w:val="000000"/>
                <w:sz w:val="18"/>
                <w:szCs w:val="17"/>
              </w:rPr>
            </w:pPr>
          </w:p>
        </w:tc>
      </w:tr>
      <w:tr w:rsidR="000F5550" w:rsidRPr="008A463F" w:rsidTr="000F5550">
        <w:trPr>
          <w:cantSplit/>
          <w:tblCellSpacing w:w="0" w:type="dxa"/>
        </w:trPr>
        <w:tc>
          <w:tcPr>
            <w:tcW w:w="0" w:type="auto"/>
            <w:tcBorders>
              <w:top w:val="single" w:sz="6" w:space="0" w:color="000000"/>
              <w:left w:val="single" w:sz="6" w:space="0" w:color="000000"/>
              <w:bottom w:val="single" w:sz="6" w:space="0" w:color="000000"/>
            </w:tcBorders>
          </w:tcPr>
          <w:p w:rsidR="000F5550" w:rsidRPr="008A463F" w:rsidRDefault="000F5550" w:rsidP="000F5550">
            <w:pPr>
              <w:keepLines/>
              <w:spacing w:line="195" w:lineRule="atLeast"/>
              <w:rPr>
                <w:rFonts w:ascii="Arial Narrow" w:hAnsi="Arial Narrow" w:cs="Tahoma"/>
                <w:color w:val="000000"/>
                <w:sz w:val="18"/>
                <w:szCs w:val="17"/>
              </w:rPr>
            </w:pPr>
            <w:r>
              <w:rPr>
                <w:rFonts w:ascii="Arial Narrow" w:hAnsi="Arial Narrow" w:cs="Tahoma"/>
                <w:color w:val="000000"/>
                <w:sz w:val="18"/>
                <w:szCs w:val="17"/>
              </w:rPr>
              <w:t>5</w:t>
            </w:r>
          </w:p>
        </w:tc>
        <w:tc>
          <w:tcPr>
            <w:tcW w:w="0" w:type="auto"/>
            <w:tcBorders>
              <w:top w:val="single" w:sz="6" w:space="0" w:color="000000"/>
              <w:left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Number and percent of program staff trained</w:t>
            </w:r>
          </w:p>
        </w:tc>
        <w:tc>
          <w:tcPr>
            <w:tcW w:w="4119" w:type="dxa"/>
            <w:tcBorders>
              <w:top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3180" w:type="dxa"/>
            <w:tcBorders>
              <w:top w:val="single" w:sz="6" w:space="0" w:color="000000"/>
              <w:bottom w:val="single" w:sz="6" w:space="0" w:color="000000"/>
              <w:right w:val="single" w:sz="6" w:space="0" w:color="000000"/>
            </w:tcBorders>
          </w:tcPr>
          <w:p w:rsidR="000F5550" w:rsidRPr="00274956" w:rsidRDefault="000F5550" w:rsidP="000F5550">
            <w:pPr>
              <w:keepLines/>
              <w:tabs>
                <w:tab w:val="left" w:pos="201"/>
              </w:tabs>
              <w:spacing w:line="195" w:lineRule="atLeast"/>
              <w:ind w:left="225" w:hanging="202"/>
              <w:rPr>
                <w:rFonts w:ascii="Arial Narrow" w:hAnsi="Arial Narrow" w:cs="Tahoma"/>
                <w:color w:val="000000"/>
                <w:sz w:val="18"/>
                <w:szCs w:val="17"/>
              </w:rPr>
            </w:pPr>
            <w:r w:rsidRPr="00274956">
              <w:rPr>
                <w:rFonts w:ascii="Arial Narrow" w:hAnsi="Arial Narrow" w:cs="Tahoma"/>
                <w:color w:val="000000"/>
                <w:sz w:val="18"/>
                <w:szCs w:val="17"/>
              </w:rPr>
              <w:t>A.</w:t>
            </w:r>
            <w:r w:rsidRPr="00274956">
              <w:rPr>
                <w:rFonts w:ascii="Arial Narrow" w:hAnsi="Arial Narrow" w:cs="Tahoma"/>
                <w:color w:val="000000"/>
                <w:sz w:val="18"/>
                <w:szCs w:val="17"/>
              </w:rPr>
              <w:tab/>
              <w:t>Number of staff who participated in training</w:t>
            </w:r>
          </w:p>
          <w:p w:rsidR="000F5550" w:rsidRPr="00274956" w:rsidRDefault="000F5550" w:rsidP="000F5550">
            <w:pPr>
              <w:keepLines/>
              <w:tabs>
                <w:tab w:val="left" w:pos="201"/>
              </w:tabs>
              <w:spacing w:line="195" w:lineRule="atLeast"/>
              <w:ind w:left="225" w:hanging="202"/>
              <w:rPr>
                <w:rFonts w:ascii="Arial Narrow" w:hAnsi="Arial Narrow" w:cs="Tahoma"/>
                <w:color w:val="000000"/>
                <w:sz w:val="18"/>
                <w:szCs w:val="17"/>
              </w:rPr>
            </w:pPr>
            <w:r w:rsidRPr="00274956">
              <w:rPr>
                <w:rFonts w:ascii="Arial Narrow" w:hAnsi="Arial Narrow" w:cs="Tahoma"/>
                <w:color w:val="000000"/>
                <w:sz w:val="18"/>
                <w:szCs w:val="17"/>
              </w:rPr>
              <w:t>B.</w:t>
            </w:r>
            <w:r w:rsidRPr="00274956">
              <w:rPr>
                <w:rFonts w:ascii="Arial Narrow" w:hAnsi="Arial Narrow" w:cs="Tahoma"/>
                <w:color w:val="000000"/>
                <w:sz w:val="18"/>
                <w:szCs w:val="17"/>
              </w:rPr>
              <w:tab/>
              <w:t>Total number of program staff</w:t>
            </w:r>
          </w:p>
          <w:p w:rsidR="000F5550" w:rsidRPr="00274956" w:rsidRDefault="000F5550" w:rsidP="000F5550">
            <w:pPr>
              <w:keepLines/>
              <w:tabs>
                <w:tab w:val="left" w:pos="201"/>
              </w:tabs>
              <w:spacing w:line="195" w:lineRule="atLeast"/>
              <w:ind w:left="225" w:hanging="202"/>
              <w:rPr>
                <w:rFonts w:ascii="Arial Narrow" w:hAnsi="Arial Narrow" w:cs="Tahoma"/>
                <w:color w:val="000000"/>
                <w:sz w:val="18"/>
                <w:szCs w:val="17"/>
              </w:rPr>
            </w:pPr>
            <w:r w:rsidRPr="00274956">
              <w:rPr>
                <w:rFonts w:ascii="Arial Narrow" w:hAnsi="Arial Narrow" w:cs="Tahoma"/>
                <w:color w:val="000000"/>
                <w:sz w:val="18"/>
                <w:szCs w:val="17"/>
              </w:rPr>
              <w:t>C.</w:t>
            </w:r>
            <w:r w:rsidRPr="00274956">
              <w:rPr>
                <w:rFonts w:ascii="Arial Narrow" w:hAnsi="Arial Narrow" w:cs="Tahoma"/>
                <w:color w:val="000000"/>
                <w:sz w:val="18"/>
                <w:szCs w:val="17"/>
              </w:rPr>
              <w:tab/>
              <w:t>Percent (A/B)</w:t>
            </w:r>
          </w:p>
          <w:p w:rsidR="000F5550" w:rsidRPr="00274956" w:rsidRDefault="000F5550" w:rsidP="000F5550">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0F5550" w:rsidRPr="008A463F" w:rsidRDefault="000F5550" w:rsidP="000F5550">
            <w:pPr>
              <w:keepLines/>
              <w:spacing w:line="195" w:lineRule="atLeast"/>
              <w:rPr>
                <w:rFonts w:ascii="Arial Narrow" w:hAnsi="Arial Narrow" w:cs="Tahoma"/>
                <w:color w:val="000000"/>
                <w:sz w:val="18"/>
                <w:szCs w:val="17"/>
              </w:rPr>
            </w:pPr>
          </w:p>
        </w:tc>
      </w:tr>
      <w:tr w:rsidR="000F5550" w:rsidRPr="008A463F" w:rsidTr="000F5550">
        <w:trPr>
          <w:cantSplit/>
          <w:tblCellSpacing w:w="0" w:type="dxa"/>
        </w:trPr>
        <w:tc>
          <w:tcPr>
            <w:tcW w:w="0" w:type="auto"/>
            <w:tcBorders>
              <w:top w:val="single" w:sz="6" w:space="0" w:color="000000"/>
              <w:left w:val="single" w:sz="6" w:space="0" w:color="000000"/>
              <w:bottom w:val="single" w:sz="6" w:space="0" w:color="000000"/>
            </w:tcBorders>
          </w:tcPr>
          <w:p w:rsidR="000F5550" w:rsidRPr="008A463F" w:rsidRDefault="000F5550" w:rsidP="000F5550">
            <w:pPr>
              <w:keepLines/>
              <w:spacing w:line="195" w:lineRule="atLeast"/>
              <w:rPr>
                <w:rFonts w:ascii="Arial Narrow" w:hAnsi="Arial Narrow" w:cs="Tahoma"/>
                <w:color w:val="000000"/>
                <w:sz w:val="18"/>
                <w:szCs w:val="17"/>
              </w:rPr>
            </w:pPr>
            <w:r>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Number of hours of program staff training provided</w:t>
            </w:r>
          </w:p>
        </w:tc>
        <w:tc>
          <w:tcPr>
            <w:tcW w:w="4119" w:type="dxa"/>
            <w:tcBorders>
              <w:top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of training hours that program staff are provided during the reporting period. Training includes in-house and external trainings. </w:t>
            </w:r>
          </w:p>
        </w:tc>
        <w:tc>
          <w:tcPr>
            <w:tcW w:w="3180" w:type="dxa"/>
            <w:tcBorders>
              <w:top w:val="single" w:sz="6" w:space="0" w:color="000000"/>
              <w:bottom w:val="single" w:sz="6" w:space="0" w:color="000000"/>
              <w:right w:val="single" w:sz="6" w:space="0" w:color="000000"/>
            </w:tcBorders>
          </w:tcPr>
          <w:p w:rsidR="000F5550" w:rsidRPr="00274956" w:rsidRDefault="000F5550" w:rsidP="000F5550">
            <w:pPr>
              <w:keepLines/>
              <w:tabs>
                <w:tab w:val="left" w:pos="193"/>
              </w:tabs>
              <w:spacing w:line="195" w:lineRule="atLeast"/>
              <w:ind w:left="225" w:hanging="202"/>
              <w:rPr>
                <w:rFonts w:ascii="Arial Narrow" w:hAnsi="Arial Narrow" w:cs="Tahoma"/>
                <w:color w:val="000000"/>
                <w:sz w:val="18"/>
                <w:szCs w:val="17"/>
              </w:rPr>
            </w:pPr>
            <w:r w:rsidRPr="00274956">
              <w:rPr>
                <w:rFonts w:ascii="Arial Narrow" w:hAnsi="Arial Narrow" w:cs="Tahoma"/>
                <w:color w:val="000000"/>
                <w:sz w:val="18"/>
                <w:szCs w:val="17"/>
              </w:rPr>
              <w:t>A.</w:t>
            </w:r>
            <w:r w:rsidRPr="00274956">
              <w:rPr>
                <w:rFonts w:ascii="Arial Narrow" w:hAnsi="Arial Narrow" w:cs="Tahoma"/>
                <w:color w:val="000000"/>
                <w:sz w:val="18"/>
                <w:szCs w:val="17"/>
              </w:rPr>
              <w:tab/>
              <w:t>Number of hours of training provided to program staff</w:t>
            </w:r>
          </w:p>
          <w:p w:rsidR="000F5550" w:rsidRPr="00274956" w:rsidRDefault="000F5550" w:rsidP="000F5550">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0F5550" w:rsidRPr="008A463F" w:rsidRDefault="000F5550" w:rsidP="000F5550">
            <w:pPr>
              <w:keepLines/>
              <w:spacing w:line="195" w:lineRule="atLeast"/>
              <w:rPr>
                <w:rFonts w:ascii="Arial Narrow" w:hAnsi="Arial Narrow" w:cs="Tahoma"/>
                <w:color w:val="000000"/>
                <w:sz w:val="18"/>
                <w:szCs w:val="17"/>
              </w:rPr>
            </w:pPr>
          </w:p>
        </w:tc>
      </w:tr>
      <w:tr w:rsidR="000F5550" w:rsidRPr="008A463F" w:rsidTr="000F5550">
        <w:trPr>
          <w:cantSplit/>
          <w:tblCellSpacing w:w="0" w:type="dxa"/>
        </w:trPr>
        <w:tc>
          <w:tcPr>
            <w:tcW w:w="0" w:type="auto"/>
            <w:tcBorders>
              <w:top w:val="single" w:sz="6" w:space="0" w:color="000000"/>
              <w:left w:val="single" w:sz="6" w:space="0" w:color="000000"/>
              <w:bottom w:val="single" w:sz="6" w:space="0" w:color="000000"/>
            </w:tcBorders>
          </w:tcPr>
          <w:p w:rsidR="000F5550" w:rsidRPr="008A463F" w:rsidRDefault="000F5550" w:rsidP="000F5550">
            <w:pPr>
              <w:keepLines/>
              <w:spacing w:line="195" w:lineRule="atLeast"/>
              <w:rPr>
                <w:rFonts w:ascii="Arial Narrow" w:hAnsi="Arial Narrow" w:cs="Tahoma"/>
                <w:color w:val="000000"/>
                <w:sz w:val="18"/>
                <w:szCs w:val="17"/>
              </w:rPr>
            </w:pPr>
            <w:r>
              <w:rPr>
                <w:rFonts w:ascii="Arial Narrow" w:hAnsi="Arial Narrow" w:cs="Tahoma"/>
                <w:color w:val="000000"/>
                <w:sz w:val="18"/>
                <w:szCs w:val="17"/>
              </w:rPr>
              <w:t>7</w:t>
            </w:r>
          </w:p>
        </w:tc>
        <w:tc>
          <w:tcPr>
            <w:tcW w:w="0" w:type="auto"/>
            <w:tcBorders>
              <w:top w:val="single" w:sz="6" w:space="0" w:color="000000"/>
              <w:left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Number of detention alternative program options available</w:t>
            </w:r>
          </w:p>
        </w:tc>
        <w:tc>
          <w:tcPr>
            <w:tcW w:w="4119" w:type="dxa"/>
            <w:tcBorders>
              <w:top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of detention alternative programs created during the reporting period. If programs were lost over the reporting period, please report a negative number. Program records are the preferred data source. </w:t>
            </w:r>
          </w:p>
        </w:tc>
        <w:tc>
          <w:tcPr>
            <w:tcW w:w="3180" w:type="dxa"/>
            <w:tcBorders>
              <w:top w:val="single" w:sz="6" w:space="0" w:color="000000"/>
              <w:bottom w:val="single" w:sz="6" w:space="0" w:color="000000"/>
              <w:right w:val="single" w:sz="6" w:space="0" w:color="000000"/>
            </w:tcBorders>
          </w:tcPr>
          <w:p w:rsidR="000F5550" w:rsidRPr="00274956" w:rsidRDefault="000F5550" w:rsidP="000F5550">
            <w:pPr>
              <w:keepLines/>
              <w:tabs>
                <w:tab w:val="left" w:pos="193"/>
              </w:tabs>
              <w:spacing w:line="195" w:lineRule="atLeast"/>
              <w:ind w:left="225" w:hanging="202"/>
              <w:rPr>
                <w:rFonts w:ascii="Arial Narrow" w:hAnsi="Arial Narrow" w:cs="Tahoma"/>
                <w:color w:val="000000"/>
                <w:sz w:val="18"/>
                <w:szCs w:val="17"/>
              </w:rPr>
            </w:pPr>
            <w:r w:rsidRPr="00274956">
              <w:rPr>
                <w:rFonts w:ascii="Arial Narrow" w:hAnsi="Arial Narrow" w:cs="Tahoma"/>
                <w:color w:val="000000"/>
                <w:sz w:val="18"/>
                <w:szCs w:val="17"/>
              </w:rPr>
              <w:t>A.</w:t>
            </w:r>
            <w:r w:rsidRPr="00274956">
              <w:rPr>
                <w:rFonts w:ascii="Arial Narrow" w:hAnsi="Arial Narrow" w:cs="Tahoma"/>
                <w:color w:val="000000"/>
                <w:sz w:val="18"/>
                <w:szCs w:val="17"/>
              </w:rPr>
              <w:tab/>
              <w:t>Number of detention alternative program options</w:t>
            </w:r>
          </w:p>
          <w:p w:rsidR="000F5550" w:rsidRPr="00274956" w:rsidRDefault="000F5550" w:rsidP="000F5550">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0F5550" w:rsidRPr="008A463F" w:rsidRDefault="000F5550" w:rsidP="000F5550">
            <w:pPr>
              <w:keepLines/>
              <w:spacing w:line="195" w:lineRule="atLeast"/>
              <w:rPr>
                <w:rFonts w:ascii="Arial Narrow" w:hAnsi="Arial Narrow" w:cs="Tahoma"/>
                <w:color w:val="000000"/>
                <w:sz w:val="18"/>
                <w:szCs w:val="17"/>
              </w:rPr>
            </w:pPr>
          </w:p>
        </w:tc>
      </w:tr>
      <w:tr w:rsidR="000F5550" w:rsidRPr="008A463F" w:rsidTr="000F5550">
        <w:trPr>
          <w:cantSplit/>
          <w:tblCellSpacing w:w="0" w:type="dxa"/>
        </w:trPr>
        <w:tc>
          <w:tcPr>
            <w:tcW w:w="0" w:type="auto"/>
            <w:tcBorders>
              <w:top w:val="single" w:sz="6" w:space="0" w:color="000000"/>
              <w:left w:val="single" w:sz="6" w:space="0" w:color="000000"/>
              <w:bottom w:val="single" w:sz="6" w:space="0" w:color="000000"/>
            </w:tcBorders>
          </w:tcPr>
          <w:p w:rsidR="000F5550" w:rsidRPr="008A463F" w:rsidRDefault="000F5550" w:rsidP="000F5550">
            <w:pPr>
              <w:keepLines/>
              <w:spacing w:line="195" w:lineRule="atLeast"/>
              <w:rPr>
                <w:rFonts w:ascii="Arial Narrow" w:hAnsi="Arial Narrow" w:cs="Tahoma"/>
                <w:color w:val="000000"/>
                <w:sz w:val="18"/>
                <w:szCs w:val="17"/>
              </w:rPr>
            </w:pPr>
            <w:r>
              <w:rPr>
                <w:rFonts w:ascii="Arial Narrow" w:hAnsi="Arial Narrow" w:cs="Tahoma"/>
                <w:color w:val="000000"/>
                <w:sz w:val="18"/>
                <w:szCs w:val="17"/>
              </w:rPr>
              <w:t>8</w:t>
            </w:r>
          </w:p>
        </w:tc>
        <w:tc>
          <w:tcPr>
            <w:tcW w:w="0" w:type="auto"/>
            <w:tcBorders>
              <w:top w:val="single" w:sz="6" w:space="0" w:color="000000"/>
              <w:left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Number of planning activities conducted</w:t>
            </w:r>
          </w:p>
        </w:tc>
        <w:tc>
          <w:tcPr>
            <w:tcW w:w="4119" w:type="dxa"/>
            <w:tcBorders>
              <w:top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3180" w:type="dxa"/>
            <w:tcBorders>
              <w:top w:val="single" w:sz="6" w:space="0" w:color="000000"/>
              <w:bottom w:val="single" w:sz="6" w:space="0" w:color="000000"/>
              <w:right w:val="single" w:sz="6" w:space="0" w:color="000000"/>
            </w:tcBorders>
          </w:tcPr>
          <w:p w:rsidR="000F5550" w:rsidRPr="00274956" w:rsidRDefault="000F5550" w:rsidP="000F5550">
            <w:pPr>
              <w:keepLines/>
              <w:tabs>
                <w:tab w:val="left" w:pos="193"/>
              </w:tabs>
              <w:spacing w:line="195" w:lineRule="atLeast"/>
              <w:ind w:left="225" w:hanging="202"/>
              <w:rPr>
                <w:rFonts w:ascii="Arial Narrow" w:hAnsi="Arial Narrow" w:cs="Tahoma"/>
                <w:color w:val="000000"/>
                <w:sz w:val="18"/>
                <w:szCs w:val="17"/>
              </w:rPr>
            </w:pPr>
            <w:r w:rsidRPr="00274956">
              <w:rPr>
                <w:rFonts w:ascii="Arial Narrow" w:hAnsi="Arial Narrow" w:cs="Tahoma"/>
                <w:color w:val="000000"/>
                <w:sz w:val="18"/>
                <w:szCs w:val="17"/>
              </w:rPr>
              <w:t>A.</w:t>
            </w:r>
            <w:r w:rsidRPr="00274956">
              <w:rPr>
                <w:rFonts w:ascii="Arial Narrow" w:hAnsi="Arial Narrow" w:cs="Tahoma"/>
                <w:color w:val="000000"/>
                <w:sz w:val="18"/>
                <w:szCs w:val="17"/>
              </w:rPr>
              <w:tab/>
              <w:t>Number of planning activities undertaken</w:t>
            </w:r>
          </w:p>
          <w:p w:rsidR="000F5550" w:rsidRPr="00274956" w:rsidRDefault="000F5550" w:rsidP="000F5550">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0F5550" w:rsidRPr="008A463F" w:rsidRDefault="000F5550" w:rsidP="000F5550">
            <w:pPr>
              <w:keepLines/>
              <w:spacing w:line="195" w:lineRule="atLeast"/>
              <w:rPr>
                <w:rFonts w:ascii="Arial Narrow" w:hAnsi="Arial Narrow" w:cs="Tahoma"/>
                <w:color w:val="000000"/>
                <w:sz w:val="18"/>
                <w:szCs w:val="17"/>
              </w:rPr>
            </w:pPr>
          </w:p>
        </w:tc>
      </w:tr>
      <w:tr w:rsidR="000F5550" w:rsidRPr="008A463F" w:rsidTr="000F5550">
        <w:trPr>
          <w:cantSplit/>
          <w:tblCellSpacing w:w="0" w:type="dxa"/>
        </w:trPr>
        <w:tc>
          <w:tcPr>
            <w:tcW w:w="0" w:type="auto"/>
            <w:tcBorders>
              <w:top w:val="single" w:sz="6" w:space="0" w:color="000000"/>
              <w:left w:val="single" w:sz="6" w:space="0" w:color="000000"/>
              <w:bottom w:val="single" w:sz="6" w:space="0" w:color="000000"/>
            </w:tcBorders>
          </w:tcPr>
          <w:p w:rsidR="000F5550" w:rsidRPr="008A463F" w:rsidRDefault="000F5550" w:rsidP="000F5550">
            <w:pPr>
              <w:keepLines/>
              <w:spacing w:line="195" w:lineRule="atLeast"/>
              <w:rPr>
                <w:rFonts w:ascii="Arial Narrow" w:hAnsi="Arial Narrow" w:cs="Tahoma"/>
                <w:color w:val="000000"/>
                <w:sz w:val="18"/>
                <w:szCs w:val="17"/>
              </w:rPr>
            </w:pPr>
            <w:r>
              <w:rPr>
                <w:rFonts w:ascii="Arial Narrow" w:hAnsi="Arial Narrow" w:cs="Tahoma"/>
                <w:color w:val="000000"/>
                <w:sz w:val="18"/>
                <w:szCs w:val="17"/>
              </w:rPr>
              <w:t>9</w:t>
            </w:r>
          </w:p>
        </w:tc>
        <w:tc>
          <w:tcPr>
            <w:tcW w:w="0" w:type="auto"/>
            <w:tcBorders>
              <w:top w:val="single" w:sz="6" w:space="0" w:color="000000"/>
              <w:left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Number of risk assessment instruments (RAI) developed</w:t>
            </w:r>
          </w:p>
        </w:tc>
        <w:tc>
          <w:tcPr>
            <w:tcW w:w="4119" w:type="dxa"/>
            <w:tcBorders>
              <w:top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Report how many risk assessment instrument s (RAI) were developed during the reporting period. RAI’s are used to determine the supervision needs of the youth. </w:t>
            </w:r>
          </w:p>
        </w:tc>
        <w:tc>
          <w:tcPr>
            <w:tcW w:w="3180" w:type="dxa"/>
            <w:tcBorders>
              <w:top w:val="single" w:sz="6" w:space="0" w:color="000000"/>
              <w:bottom w:val="single" w:sz="6" w:space="0" w:color="000000"/>
              <w:right w:val="single" w:sz="6" w:space="0" w:color="000000"/>
            </w:tcBorders>
          </w:tcPr>
          <w:p w:rsidR="000F5550" w:rsidRPr="00274956" w:rsidRDefault="000F5550" w:rsidP="000F5550">
            <w:pPr>
              <w:keepLines/>
              <w:tabs>
                <w:tab w:val="left" w:pos="193"/>
              </w:tabs>
              <w:spacing w:line="195" w:lineRule="atLeast"/>
              <w:ind w:left="225" w:hanging="202"/>
              <w:rPr>
                <w:rFonts w:ascii="Arial Narrow" w:hAnsi="Arial Narrow" w:cs="Tahoma"/>
                <w:color w:val="000000"/>
                <w:sz w:val="18"/>
                <w:szCs w:val="17"/>
              </w:rPr>
            </w:pPr>
            <w:r w:rsidRPr="00274956">
              <w:rPr>
                <w:rFonts w:ascii="Arial Narrow" w:hAnsi="Arial Narrow" w:cs="Tahoma"/>
                <w:color w:val="000000"/>
                <w:sz w:val="18"/>
                <w:szCs w:val="17"/>
              </w:rPr>
              <w:t>A.</w:t>
            </w:r>
            <w:r w:rsidRPr="00274956">
              <w:rPr>
                <w:rFonts w:ascii="Arial Narrow" w:hAnsi="Arial Narrow" w:cs="Tahoma"/>
                <w:color w:val="000000"/>
                <w:sz w:val="18"/>
                <w:szCs w:val="17"/>
              </w:rPr>
              <w:tab/>
              <w:t>Number of risk assessment instruments developed</w:t>
            </w:r>
          </w:p>
          <w:p w:rsidR="000F5550" w:rsidRPr="00274956" w:rsidRDefault="000F5550" w:rsidP="000F5550">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0F5550" w:rsidRPr="008A463F" w:rsidRDefault="000F5550" w:rsidP="000F5550">
            <w:pPr>
              <w:keepLines/>
              <w:spacing w:line="195" w:lineRule="atLeast"/>
              <w:rPr>
                <w:rFonts w:ascii="Arial Narrow" w:hAnsi="Arial Narrow" w:cs="Tahoma"/>
                <w:color w:val="000000"/>
                <w:sz w:val="18"/>
                <w:szCs w:val="17"/>
              </w:rPr>
            </w:pPr>
          </w:p>
        </w:tc>
      </w:tr>
      <w:tr w:rsidR="000F5550" w:rsidRPr="008A463F" w:rsidTr="000F5550">
        <w:trPr>
          <w:cantSplit/>
          <w:tblCellSpacing w:w="0" w:type="dxa"/>
        </w:trPr>
        <w:tc>
          <w:tcPr>
            <w:tcW w:w="0" w:type="auto"/>
            <w:tcBorders>
              <w:top w:val="single" w:sz="6" w:space="0" w:color="000000"/>
              <w:left w:val="single" w:sz="6" w:space="0" w:color="000000"/>
              <w:bottom w:val="single" w:sz="6" w:space="0" w:color="000000"/>
            </w:tcBorders>
          </w:tcPr>
          <w:p w:rsidR="000F5550" w:rsidRPr="008A463F" w:rsidRDefault="000F5550" w:rsidP="000F5550">
            <w:pPr>
              <w:keepLines/>
              <w:spacing w:line="195" w:lineRule="atLeast"/>
              <w:rPr>
                <w:rFonts w:ascii="Arial Narrow" w:hAnsi="Arial Narrow" w:cs="Tahoma"/>
                <w:color w:val="000000"/>
                <w:sz w:val="18"/>
                <w:szCs w:val="17"/>
              </w:rPr>
            </w:pPr>
            <w:r>
              <w:rPr>
                <w:rFonts w:ascii="Arial Narrow" w:hAnsi="Arial Narrow" w:cs="Tahoma"/>
                <w:color w:val="000000"/>
                <w:sz w:val="18"/>
                <w:szCs w:val="17"/>
              </w:rPr>
              <w:t>10</w:t>
            </w:r>
          </w:p>
        </w:tc>
        <w:tc>
          <w:tcPr>
            <w:tcW w:w="0" w:type="auto"/>
            <w:tcBorders>
              <w:top w:val="single" w:sz="6" w:space="0" w:color="000000"/>
              <w:left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Number of program/agency policies or procedures created, amended, or rescinded</w:t>
            </w:r>
          </w:p>
        </w:tc>
        <w:tc>
          <w:tcPr>
            <w:tcW w:w="4119" w:type="dxa"/>
            <w:tcBorders>
              <w:top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3180" w:type="dxa"/>
            <w:tcBorders>
              <w:top w:val="single" w:sz="6" w:space="0" w:color="000000"/>
              <w:bottom w:val="single" w:sz="6" w:space="0" w:color="000000"/>
              <w:right w:val="single" w:sz="6" w:space="0" w:color="000000"/>
            </w:tcBorders>
          </w:tcPr>
          <w:p w:rsidR="000F5550" w:rsidRPr="00274956" w:rsidRDefault="000F5550" w:rsidP="000F5550">
            <w:pPr>
              <w:keepLines/>
              <w:tabs>
                <w:tab w:val="left" w:pos="193"/>
              </w:tabs>
              <w:spacing w:line="195" w:lineRule="atLeast"/>
              <w:ind w:left="225" w:hanging="202"/>
              <w:rPr>
                <w:rFonts w:ascii="Arial Narrow" w:hAnsi="Arial Narrow" w:cs="Tahoma"/>
                <w:color w:val="000000"/>
                <w:sz w:val="18"/>
                <w:szCs w:val="17"/>
              </w:rPr>
            </w:pPr>
            <w:r w:rsidRPr="00274956">
              <w:rPr>
                <w:rFonts w:ascii="Arial Narrow" w:hAnsi="Arial Narrow" w:cs="Tahoma"/>
                <w:color w:val="000000"/>
                <w:sz w:val="18"/>
                <w:szCs w:val="17"/>
              </w:rPr>
              <w:t>A.</w:t>
            </w:r>
            <w:r w:rsidRPr="00274956">
              <w:rPr>
                <w:rFonts w:ascii="Arial Narrow" w:hAnsi="Arial Narrow" w:cs="Tahoma"/>
                <w:color w:val="000000"/>
                <w:sz w:val="18"/>
                <w:szCs w:val="17"/>
              </w:rPr>
              <w:tab/>
              <w:t>Number of policies created, amended, or rescinded</w:t>
            </w:r>
          </w:p>
          <w:p w:rsidR="000F5550" w:rsidRPr="00274956" w:rsidRDefault="000F5550" w:rsidP="000F5550">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0F5550" w:rsidRPr="008A463F" w:rsidRDefault="000F5550" w:rsidP="000F5550">
            <w:pPr>
              <w:keepLines/>
              <w:spacing w:line="195" w:lineRule="atLeast"/>
              <w:rPr>
                <w:rFonts w:ascii="Arial Narrow" w:hAnsi="Arial Narrow" w:cs="Tahoma"/>
                <w:color w:val="000000"/>
                <w:sz w:val="18"/>
                <w:szCs w:val="17"/>
              </w:rPr>
            </w:pPr>
          </w:p>
        </w:tc>
      </w:tr>
      <w:tr w:rsidR="000F5550" w:rsidRPr="008A463F" w:rsidTr="000F5550">
        <w:trPr>
          <w:cantSplit/>
          <w:tblCellSpacing w:w="0" w:type="dxa"/>
        </w:trPr>
        <w:tc>
          <w:tcPr>
            <w:tcW w:w="0" w:type="auto"/>
            <w:tcBorders>
              <w:top w:val="single" w:sz="6" w:space="0" w:color="000000"/>
              <w:left w:val="single" w:sz="6" w:space="0" w:color="000000"/>
              <w:bottom w:val="single" w:sz="6" w:space="0" w:color="000000"/>
            </w:tcBorders>
          </w:tcPr>
          <w:p w:rsidR="000F5550" w:rsidRPr="008A463F" w:rsidRDefault="000F5550" w:rsidP="000F5550">
            <w:pPr>
              <w:keepLines/>
              <w:spacing w:line="195" w:lineRule="atLeast"/>
              <w:rPr>
                <w:rFonts w:ascii="Arial Narrow" w:hAnsi="Arial Narrow" w:cs="Tahoma"/>
                <w:color w:val="000000"/>
                <w:sz w:val="18"/>
                <w:szCs w:val="17"/>
              </w:rPr>
            </w:pPr>
            <w:r>
              <w:rPr>
                <w:rFonts w:ascii="Arial Narrow" w:hAnsi="Arial Narrow" w:cs="Tahoma"/>
                <w:color w:val="000000"/>
                <w:sz w:val="18"/>
                <w:szCs w:val="17"/>
              </w:rPr>
              <w:t>11</w:t>
            </w:r>
          </w:p>
        </w:tc>
        <w:tc>
          <w:tcPr>
            <w:tcW w:w="0" w:type="auto"/>
            <w:tcBorders>
              <w:top w:val="single" w:sz="6" w:space="0" w:color="000000"/>
              <w:left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b/>
                <w:bCs/>
                <w:color w:val="000000"/>
                <w:sz w:val="18"/>
                <w:szCs w:val="18"/>
              </w:rPr>
            </w:pPr>
            <w:r w:rsidRPr="00274956">
              <w:rPr>
                <w:rFonts w:ascii="Arial Narrow" w:hAnsi="Arial Narrow" w:cs="Tahoma"/>
                <w:b/>
                <w:bCs/>
                <w:color w:val="000000"/>
                <w:sz w:val="18"/>
                <w:szCs w:val="18"/>
              </w:rPr>
              <w:t>Number of program youth served</w:t>
            </w:r>
          </w:p>
        </w:tc>
        <w:tc>
          <w:tcPr>
            <w:tcW w:w="4119" w:type="dxa"/>
            <w:tcBorders>
              <w:top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3180" w:type="dxa"/>
            <w:tcBorders>
              <w:top w:val="single" w:sz="6" w:space="0" w:color="000000"/>
              <w:bottom w:val="single" w:sz="6" w:space="0" w:color="000000"/>
              <w:right w:val="single" w:sz="6" w:space="0" w:color="000000"/>
            </w:tcBorders>
          </w:tcPr>
          <w:p w:rsidR="000F5550" w:rsidRPr="00274956" w:rsidRDefault="000F5550" w:rsidP="000F5550">
            <w:pPr>
              <w:keepLines/>
              <w:tabs>
                <w:tab w:val="left" w:pos="193"/>
              </w:tabs>
              <w:spacing w:line="195" w:lineRule="atLeast"/>
              <w:ind w:left="225" w:hanging="202"/>
              <w:rPr>
                <w:rFonts w:ascii="Arial Narrow" w:hAnsi="Arial Narrow" w:cs="Tahoma"/>
                <w:color w:val="000000"/>
                <w:sz w:val="18"/>
                <w:szCs w:val="17"/>
              </w:rPr>
            </w:pPr>
            <w:r w:rsidRPr="00274956">
              <w:rPr>
                <w:rFonts w:ascii="Arial Narrow" w:hAnsi="Arial Narrow" w:cs="Tahoma"/>
                <w:color w:val="000000"/>
                <w:sz w:val="18"/>
                <w:szCs w:val="17"/>
              </w:rPr>
              <w:t>A.</w:t>
            </w:r>
            <w:r w:rsidRPr="00274956">
              <w:rPr>
                <w:rFonts w:ascii="Arial Narrow" w:hAnsi="Arial Narrow" w:cs="Tahoma"/>
                <w:color w:val="000000"/>
                <w:sz w:val="18"/>
                <w:szCs w:val="17"/>
              </w:rPr>
              <w:tab/>
              <w:t>Number of program youth carried over from the previous reporting period, plus new admissions during the reporting period</w:t>
            </w:r>
          </w:p>
          <w:p w:rsidR="000F5550" w:rsidRPr="00274956" w:rsidRDefault="000F5550" w:rsidP="000F5550">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0F5550" w:rsidRPr="008A463F" w:rsidRDefault="000F5550" w:rsidP="000F5550">
            <w:pPr>
              <w:keepLines/>
              <w:spacing w:line="195" w:lineRule="atLeast"/>
              <w:rPr>
                <w:rFonts w:ascii="Arial Narrow" w:hAnsi="Arial Narrow" w:cs="Tahoma"/>
                <w:color w:val="000000"/>
                <w:sz w:val="18"/>
                <w:szCs w:val="17"/>
              </w:rPr>
            </w:pPr>
          </w:p>
        </w:tc>
      </w:tr>
      <w:tr w:rsidR="000F5550" w:rsidRPr="008A463F" w:rsidTr="000F5550">
        <w:trPr>
          <w:cantSplit/>
          <w:tblCellSpacing w:w="0" w:type="dxa"/>
        </w:trPr>
        <w:tc>
          <w:tcPr>
            <w:tcW w:w="0" w:type="auto"/>
            <w:tcBorders>
              <w:top w:val="single" w:sz="6" w:space="0" w:color="000000"/>
              <w:left w:val="single" w:sz="6" w:space="0" w:color="000000"/>
              <w:bottom w:val="single" w:sz="6" w:space="0" w:color="000000"/>
            </w:tcBorders>
          </w:tcPr>
          <w:p w:rsidR="000F5550" w:rsidRPr="008A463F" w:rsidRDefault="000F5550" w:rsidP="000F5550">
            <w:pPr>
              <w:keepLines/>
              <w:spacing w:line="195" w:lineRule="atLeast"/>
              <w:rPr>
                <w:rFonts w:ascii="Arial Narrow" w:hAnsi="Arial Narrow" w:cs="Tahoma"/>
                <w:color w:val="000000"/>
                <w:sz w:val="18"/>
                <w:szCs w:val="17"/>
              </w:rPr>
            </w:pPr>
            <w:r>
              <w:rPr>
                <w:rFonts w:ascii="Arial Narrow" w:hAnsi="Arial Narrow" w:cs="Tahoma"/>
                <w:color w:val="000000"/>
                <w:sz w:val="18"/>
                <w:szCs w:val="17"/>
              </w:rPr>
              <w:t>12</w:t>
            </w:r>
          </w:p>
        </w:tc>
        <w:tc>
          <w:tcPr>
            <w:tcW w:w="0" w:type="auto"/>
            <w:tcBorders>
              <w:top w:val="single" w:sz="6" w:space="0" w:color="000000"/>
              <w:left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Number and percent of program youth receiving RAI</w:t>
            </w:r>
          </w:p>
        </w:tc>
        <w:tc>
          <w:tcPr>
            <w:tcW w:w="4119" w:type="dxa"/>
            <w:tcBorders>
              <w:top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and percent of program youth receiving risk assessments during the reporting period to determine the level of supervision. Include all youth who received at least one program service and met the program's minimum criteria for participation. Program records are the preferred data source. </w:t>
            </w:r>
          </w:p>
        </w:tc>
        <w:tc>
          <w:tcPr>
            <w:tcW w:w="3180" w:type="dxa"/>
            <w:tcBorders>
              <w:top w:val="single" w:sz="6" w:space="0" w:color="000000"/>
              <w:bottom w:val="single" w:sz="6" w:space="0" w:color="000000"/>
              <w:right w:val="single" w:sz="6" w:space="0" w:color="000000"/>
            </w:tcBorders>
          </w:tcPr>
          <w:p w:rsidR="000F5550" w:rsidRPr="00274956" w:rsidRDefault="000F5550" w:rsidP="000F5550">
            <w:pPr>
              <w:keepLines/>
              <w:tabs>
                <w:tab w:val="left" w:pos="193"/>
              </w:tabs>
              <w:spacing w:line="195" w:lineRule="atLeast"/>
              <w:ind w:left="225" w:hanging="180"/>
              <w:rPr>
                <w:rFonts w:ascii="Arial Narrow" w:hAnsi="Arial Narrow" w:cs="Tahoma"/>
                <w:color w:val="000000"/>
                <w:sz w:val="18"/>
                <w:szCs w:val="17"/>
              </w:rPr>
            </w:pPr>
            <w:r w:rsidRPr="00274956">
              <w:rPr>
                <w:rFonts w:ascii="Arial Narrow" w:hAnsi="Arial Narrow" w:cs="Tahoma"/>
                <w:color w:val="000000"/>
                <w:sz w:val="18"/>
                <w:szCs w:val="17"/>
              </w:rPr>
              <w:t>A.</w:t>
            </w:r>
            <w:r w:rsidRPr="00274956">
              <w:rPr>
                <w:rFonts w:ascii="Arial Narrow" w:hAnsi="Arial Narrow" w:cs="Tahoma"/>
                <w:color w:val="000000"/>
                <w:sz w:val="18"/>
                <w:szCs w:val="17"/>
              </w:rPr>
              <w:tab/>
              <w:t>Number and percent of program youth receiving risk assessments</w:t>
            </w:r>
          </w:p>
          <w:p w:rsidR="000F5550" w:rsidRPr="00274956" w:rsidRDefault="000F5550" w:rsidP="000F5550">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0F5550" w:rsidRPr="008A463F" w:rsidRDefault="000F5550" w:rsidP="000F5550">
            <w:pPr>
              <w:keepLines/>
              <w:spacing w:line="195" w:lineRule="atLeast"/>
              <w:rPr>
                <w:rFonts w:ascii="Arial Narrow" w:hAnsi="Arial Narrow" w:cs="Tahoma"/>
                <w:color w:val="000000"/>
                <w:sz w:val="18"/>
                <w:szCs w:val="17"/>
              </w:rPr>
            </w:pPr>
          </w:p>
        </w:tc>
      </w:tr>
      <w:tr w:rsidR="000F5550" w:rsidRPr="008A463F" w:rsidTr="000F5550">
        <w:trPr>
          <w:cantSplit/>
          <w:tblCellSpacing w:w="0" w:type="dxa"/>
        </w:trPr>
        <w:tc>
          <w:tcPr>
            <w:tcW w:w="0" w:type="auto"/>
            <w:tcBorders>
              <w:top w:val="single" w:sz="6" w:space="0" w:color="000000"/>
              <w:left w:val="single" w:sz="6" w:space="0" w:color="000000"/>
              <w:bottom w:val="single" w:sz="6" w:space="0" w:color="000000"/>
            </w:tcBorders>
          </w:tcPr>
          <w:p w:rsidR="000F5550" w:rsidRPr="008A463F" w:rsidRDefault="000F5550" w:rsidP="000F5550">
            <w:pPr>
              <w:keepLines/>
              <w:spacing w:line="195" w:lineRule="atLeast"/>
              <w:rPr>
                <w:rFonts w:ascii="Arial Narrow" w:hAnsi="Arial Narrow" w:cs="Tahoma"/>
                <w:color w:val="000000"/>
                <w:sz w:val="18"/>
                <w:szCs w:val="17"/>
              </w:rPr>
            </w:pPr>
            <w:r>
              <w:rPr>
                <w:rFonts w:ascii="Arial Narrow" w:hAnsi="Arial Narrow" w:cs="Tahoma"/>
                <w:color w:val="000000"/>
                <w:sz w:val="18"/>
                <w:szCs w:val="17"/>
              </w:rPr>
              <w:t>13</w:t>
            </w:r>
          </w:p>
        </w:tc>
        <w:tc>
          <w:tcPr>
            <w:tcW w:w="0" w:type="auto"/>
            <w:tcBorders>
              <w:top w:val="single" w:sz="6" w:space="0" w:color="000000"/>
              <w:left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Number of service hours completed</w:t>
            </w:r>
          </w:p>
        </w:tc>
        <w:tc>
          <w:tcPr>
            <w:tcW w:w="4119" w:type="dxa"/>
            <w:tcBorders>
              <w:top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3180" w:type="dxa"/>
            <w:tcBorders>
              <w:top w:val="single" w:sz="6" w:space="0" w:color="000000"/>
              <w:bottom w:val="single" w:sz="6" w:space="0" w:color="000000"/>
              <w:right w:val="single" w:sz="6" w:space="0" w:color="000000"/>
            </w:tcBorders>
          </w:tcPr>
          <w:p w:rsidR="000F5550" w:rsidRPr="00274956" w:rsidRDefault="000F5550" w:rsidP="000F5550">
            <w:pPr>
              <w:keepLines/>
              <w:tabs>
                <w:tab w:val="left" w:pos="193"/>
              </w:tabs>
              <w:spacing w:line="195" w:lineRule="atLeast"/>
              <w:ind w:left="225" w:hanging="202"/>
              <w:rPr>
                <w:rFonts w:ascii="Arial Narrow" w:hAnsi="Arial Narrow" w:cs="Tahoma"/>
                <w:color w:val="000000"/>
                <w:sz w:val="18"/>
                <w:szCs w:val="17"/>
              </w:rPr>
            </w:pPr>
            <w:r w:rsidRPr="00274956">
              <w:rPr>
                <w:rFonts w:ascii="Arial Narrow" w:hAnsi="Arial Narrow" w:cs="Tahoma"/>
                <w:color w:val="000000"/>
                <w:sz w:val="18"/>
                <w:szCs w:val="17"/>
              </w:rPr>
              <w:t>A.</w:t>
            </w:r>
            <w:r w:rsidRPr="00274956">
              <w:rPr>
                <w:rFonts w:ascii="Arial Narrow" w:hAnsi="Arial Narrow" w:cs="Tahoma"/>
                <w:color w:val="000000"/>
                <w:sz w:val="18"/>
                <w:szCs w:val="17"/>
              </w:rPr>
              <w:tab/>
              <w:t>Total number of program youth service hours</w:t>
            </w:r>
          </w:p>
          <w:p w:rsidR="000F5550" w:rsidRPr="00274956" w:rsidRDefault="000F5550" w:rsidP="000F5550">
            <w:pPr>
              <w:keepLines/>
              <w:spacing w:line="195" w:lineRule="atLeast"/>
              <w:rPr>
                <w:rFonts w:ascii="Arial Narrow" w:hAnsi="Arial Narrow" w:cs="Tahoma"/>
                <w:color w:val="000000"/>
                <w:sz w:val="18"/>
                <w:szCs w:val="17"/>
              </w:rPr>
            </w:pPr>
          </w:p>
        </w:tc>
        <w:tc>
          <w:tcPr>
            <w:tcW w:w="1515" w:type="dxa"/>
            <w:tcBorders>
              <w:top w:val="single" w:sz="6" w:space="0" w:color="000000"/>
              <w:bottom w:val="single" w:sz="6" w:space="0" w:color="000000"/>
              <w:right w:val="single" w:sz="6" w:space="0" w:color="000000"/>
            </w:tcBorders>
          </w:tcPr>
          <w:p w:rsidR="000F5550" w:rsidRPr="008A463F" w:rsidRDefault="000F5550" w:rsidP="000F5550">
            <w:pPr>
              <w:keepLines/>
              <w:spacing w:line="195" w:lineRule="atLeast"/>
              <w:rPr>
                <w:rFonts w:ascii="Arial Narrow" w:hAnsi="Arial Narrow" w:cs="Tahoma"/>
                <w:color w:val="000000"/>
                <w:sz w:val="18"/>
                <w:szCs w:val="17"/>
              </w:rPr>
            </w:pPr>
          </w:p>
        </w:tc>
      </w:tr>
      <w:tr w:rsidR="000F5550" w:rsidRPr="008A463F" w:rsidTr="000F5550">
        <w:trPr>
          <w:cantSplit/>
          <w:tblCellSpacing w:w="0" w:type="dxa"/>
        </w:trPr>
        <w:tc>
          <w:tcPr>
            <w:tcW w:w="0" w:type="auto"/>
            <w:tcBorders>
              <w:top w:val="single" w:sz="6" w:space="0" w:color="000000"/>
              <w:left w:val="single" w:sz="6" w:space="0" w:color="000000"/>
              <w:bottom w:val="single" w:sz="6" w:space="0" w:color="000000"/>
            </w:tcBorders>
          </w:tcPr>
          <w:p w:rsidR="000F5550" w:rsidRPr="008A463F" w:rsidRDefault="000F5550" w:rsidP="000F5550">
            <w:pPr>
              <w:keepLines/>
              <w:spacing w:line="195" w:lineRule="atLeast"/>
              <w:rPr>
                <w:rFonts w:ascii="Arial Narrow" w:hAnsi="Arial Narrow" w:cs="Tahoma"/>
                <w:color w:val="000000"/>
                <w:sz w:val="18"/>
                <w:szCs w:val="17"/>
              </w:rPr>
            </w:pPr>
            <w:r>
              <w:rPr>
                <w:rFonts w:ascii="Arial Narrow" w:hAnsi="Arial Narrow" w:cs="Tahoma"/>
                <w:color w:val="000000"/>
                <w:sz w:val="18"/>
                <w:szCs w:val="17"/>
              </w:rPr>
              <w:t>14</w:t>
            </w:r>
          </w:p>
        </w:tc>
        <w:tc>
          <w:tcPr>
            <w:tcW w:w="0" w:type="auto"/>
            <w:tcBorders>
              <w:top w:val="single" w:sz="6" w:space="0" w:color="000000"/>
              <w:left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Average length of stay in program</w:t>
            </w:r>
          </w:p>
        </w:tc>
        <w:tc>
          <w:tcPr>
            <w:tcW w:w="4119" w:type="dxa"/>
            <w:tcBorders>
              <w:top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3180" w:type="dxa"/>
            <w:tcBorders>
              <w:top w:val="single" w:sz="6" w:space="0" w:color="000000"/>
              <w:bottom w:val="single" w:sz="6" w:space="0" w:color="000000"/>
              <w:right w:val="single" w:sz="6" w:space="0" w:color="000000"/>
            </w:tcBorders>
          </w:tcPr>
          <w:p w:rsidR="000F5550" w:rsidRPr="00274956" w:rsidRDefault="000F5550" w:rsidP="000F5550">
            <w:pPr>
              <w:keepLines/>
              <w:tabs>
                <w:tab w:val="left" w:pos="201"/>
              </w:tabs>
              <w:spacing w:line="195" w:lineRule="atLeast"/>
              <w:ind w:left="225" w:hanging="202"/>
              <w:rPr>
                <w:rFonts w:ascii="Arial Narrow" w:hAnsi="Arial Narrow" w:cs="Tahoma"/>
                <w:color w:val="000000"/>
                <w:sz w:val="18"/>
                <w:szCs w:val="17"/>
              </w:rPr>
            </w:pPr>
            <w:r w:rsidRPr="00274956">
              <w:rPr>
                <w:rFonts w:ascii="Arial Narrow" w:hAnsi="Arial Narrow" w:cs="Tahoma"/>
                <w:color w:val="000000"/>
                <w:sz w:val="18"/>
                <w:szCs w:val="17"/>
              </w:rPr>
              <w:t>A.</w:t>
            </w:r>
            <w:r w:rsidRPr="00274956">
              <w:rPr>
                <w:rFonts w:ascii="Arial Narrow" w:hAnsi="Arial Narrow" w:cs="Tahoma"/>
                <w:color w:val="000000"/>
                <w:sz w:val="18"/>
                <w:szCs w:val="17"/>
              </w:rPr>
              <w:tab/>
              <w:t>Total number of days between intake and program exit across all program youth exiting program</w:t>
            </w:r>
          </w:p>
          <w:p w:rsidR="000F5550" w:rsidRPr="00274956" w:rsidRDefault="000F5550" w:rsidP="000F5550">
            <w:pPr>
              <w:keepLines/>
              <w:tabs>
                <w:tab w:val="left" w:pos="201"/>
              </w:tabs>
              <w:spacing w:line="195" w:lineRule="atLeast"/>
              <w:ind w:left="225" w:hanging="202"/>
              <w:rPr>
                <w:rFonts w:ascii="Arial Narrow" w:hAnsi="Arial Narrow" w:cs="Tahoma"/>
                <w:color w:val="000000"/>
                <w:sz w:val="18"/>
                <w:szCs w:val="17"/>
              </w:rPr>
            </w:pPr>
            <w:r w:rsidRPr="00274956">
              <w:rPr>
                <w:rFonts w:ascii="Arial Narrow" w:hAnsi="Arial Narrow" w:cs="Tahoma"/>
                <w:color w:val="000000"/>
                <w:sz w:val="18"/>
                <w:szCs w:val="17"/>
              </w:rPr>
              <w:t>B.</w:t>
            </w:r>
            <w:r w:rsidRPr="00274956">
              <w:rPr>
                <w:rFonts w:ascii="Arial Narrow" w:hAnsi="Arial Narrow" w:cs="Tahoma"/>
                <w:color w:val="000000"/>
                <w:sz w:val="18"/>
                <w:szCs w:val="17"/>
              </w:rPr>
              <w:tab/>
              <w:t>Number of cases closed</w:t>
            </w:r>
          </w:p>
          <w:p w:rsidR="000F5550" w:rsidRPr="00274956" w:rsidRDefault="000F5550" w:rsidP="000F5550">
            <w:pPr>
              <w:keepLines/>
              <w:tabs>
                <w:tab w:val="left" w:pos="201"/>
              </w:tabs>
              <w:spacing w:line="195" w:lineRule="atLeast"/>
              <w:ind w:left="225" w:hanging="202"/>
              <w:rPr>
                <w:rFonts w:ascii="Arial Narrow" w:hAnsi="Arial Narrow" w:cs="Tahoma"/>
                <w:color w:val="000000"/>
                <w:sz w:val="18"/>
                <w:szCs w:val="17"/>
              </w:rPr>
            </w:pPr>
            <w:r w:rsidRPr="00274956">
              <w:rPr>
                <w:rFonts w:ascii="Arial Narrow" w:hAnsi="Arial Narrow" w:cs="Tahoma"/>
                <w:color w:val="000000"/>
                <w:sz w:val="18"/>
                <w:szCs w:val="17"/>
              </w:rPr>
              <w:t>C.</w:t>
            </w:r>
            <w:r w:rsidRPr="00274956">
              <w:rPr>
                <w:rFonts w:ascii="Arial Narrow" w:hAnsi="Arial Narrow" w:cs="Tahoma"/>
                <w:color w:val="000000"/>
                <w:sz w:val="18"/>
                <w:szCs w:val="17"/>
              </w:rPr>
              <w:tab/>
              <w:t>Average (A/B)</w:t>
            </w:r>
          </w:p>
        </w:tc>
        <w:tc>
          <w:tcPr>
            <w:tcW w:w="1515" w:type="dxa"/>
            <w:tcBorders>
              <w:top w:val="single" w:sz="6" w:space="0" w:color="000000"/>
              <w:bottom w:val="single" w:sz="6" w:space="0" w:color="000000"/>
              <w:right w:val="single" w:sz="6" w:space="0" w:color="000000"/>
            </w:tcBorders>
          </w:tcPr>
          <w:p w:rsidR="000F5550" w:rsidRPr="008A463F" w:rsidRDefault="000F5550" w:rsidP="000F5550">
            <w:pPr>
              <w:keepLines/>
              <w:spacing w:line="195" w:lineRule="atLeast"/>
              <w:rPr>
                <w:rFonts w:ascii="Arial Narrow" w:hAnsi="Arial Narrow" w:cs="Tahoma"/>
                <w:color w:val="000000"/>
                <w:sz w:val="18"/>
                <w:szCs w:val="17"/>
              </w:rPr>
            </w:pPr>
          </w:p>
        </w:tc>
      </w:tr>
    </w:tbl>
    <w:p w:rsidR="000F5550" w:rsidRDefault="000F5550" w:rsidP="009F07D2">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0"/>
        </w:rPr>
      </w:pPr>
    </w:p>
    <w:p w:rsidR="00F212DE" w:rsidRDefault="00F212DE" w:rsidP="009F07D2">
      <w:pPr>
        <w:pStyle w:val="Heading1"/>
        <w:contextualSpacing/>
        <w:rPr>
          <w:sz w:val="24"/>
          <w:szCs w:val="24"/>
        </w:rPr>
      </w:pPr>
    </w:p>
    <w:p w:rsidR="00F212DE" w:rsidRDefault="00F212DE" w:rsidP="009F07D2">
      <w:pPr>
        <w:pStyle w:val="Heading1"/>
        <w:contextualSpacing/>
        <w:rPr>
          <w:sz w:val="24"/>
          <w:szCs w:val="24"/>
        </w:rPr>
      </w:pPr>
    </w:p>
    <w:p w:rsidR="00F212DE" w:rsidRDefault="00F212DE" w:rsidP="009F07D2">
      <w:pPr>
        <w:pStyle w:val="Heading1"/>
        <w:contextualSpacing/>
        <w:rPr>
          <w:sz w:val="24"/>
          <w:szCs w:val="24"/>
        </w:rPr>
      </w:pPr>
    </w:p>
    <w:p w:rsidR="00F212DE" w:rsidRDefault="00F212DE" w:rsidP="009F07D2">
      <w:pPr>
        <w:pStyle w:val="Heading1"/>
        <w:contextualSpacing/>
        <w:rPr>
          <w:sz w:val="24"/>
          <w:szCs w:val="24"/>
        </w:rPr>
      </w:pPr>
    </w:p>
    <w:p w:rsidR="00F212DE" w:rsidRDefault="00F212DE" w:rsidP="009F07D2">
      <w:pPr>
        <w:pStyle w:val="Heading1"/>
        <w:contextualSpacing/>
        <w:rPr>
          <w:sz w:val="24"/>
          <w:szCs w:val="24"/>
        </w:rPr>
      </w:pPr>
    </w:p>
    <w:p w:rsidR="00F212DE" w:rsidRDefault="00F212DE" w:rsidP="009F07D2">
      <w:pPr>
        <w:pStyle w:val="Heading1"/>
        <w:contextualSpacing/>
        <w:rPr>
          <w:sz w:val="24"/>
          <w:szCs w:val="24"/>
        </w:rPr>
      </w:pPr>
    </w:p>
    <w:p w:rsidR="00F212DE" w:rsidRDefault="00F212DE" w:rsidP="009F07D2">
      <w:pPr>
        <w:pStyle w:val="Heading1"/>
        <w:contextualSpacing/>
        <w:rPr>
          <w:sz w:val="24"/>
          <w:szCs w:val="24"/>
        </w:rPr>
      </w:pPr>
    </w:p>
    <w:p w:rsidR="00F212DE" w:rsidRDefault="00F212DE" w:rsidP="009F07D2">
      <w:pPr>
        <w:pStyle w:val="Heading1"/>
        <w:contextualSpacing/>
        <w:rPr>
          <w:sz w:val="24"/>
          <w:szCs w:val="24"/>
        </w:rPr>
      </w:pPr>
    </w:p>
    <w:p w:rsidR="00F212DE" w:rsidRDefault="00F212DE" w:rsidP="009F07D2">
      <w:pPr>
        <w:pStyle w:val="Heading1"/>
        <w:contextualSpacing/>
        <w:rPr>
          <w:sz w:val="24"/>
          <w:szCs w:val="24"/>
        </w:rPr>
      </w:pPr>
    </w:p>
    <w:p w:rsidR="00F212DE" w:rsidRDefault="00F212DE" w:rsidP="009F07D2">
      <w:pPr>
        <w:pStyle w:val="Heading1"/>
        <w:contextualSpacing/>
        <w:rPr>
          <w:sz w:val="24"/>
          <w:szCs w:val="24"/>
        </w:rPr>
      </w:pPr>
    </w:p>
    <w:p w:rsidR="00F212DE" w:rsidRDefault="00F212DE" w:rsidP="009F07D2">
      <w:pPr>
        <w:pStyle w:val="Heading1"/>
        <w:contextualSpacing/>
        <w:rPr>
          <w:sz w:val="24"/>
          <w:szCs w:val="24"/>
        </w:rPr>
      </w:pPr>
    </w:p>
    <w:p w:rsidR="00F212DE" w:rsidRDefault="00F212DE" w:rsidP="009F07D2">
      <w:pPr>
        <w:pStyle w:val="Heading1"/>
        <w:contextualSpacing/>
        <w:rPr>
          <w:sz w:val="24"/>
          <w:szCs w:val="24"/>
        </w:rPr>
      </w:pPr>
    </w:p>
    <w:p w:rsidR="00F212DE" w:rsidRDefault="00F212DE" w:rsidP="009F07D2">
      <w:pPr>
        <w:pStyle w:val="Heading1"/>
        <w:contextualSpacing/>
        <w:rPr>
          <w:sz w:val="24"/>
          <w:szCs w:val="24"/>
        </w:rPr>
      </w:pPr>
    </w:p>
    <w:p w:rsidR="003E766D" w:rsidRDefault="003E766D" w:rsidP="003E766D">
      <w:pPr>
        <w:pStyle w:val="Heading1"/>
        <w:jc w:val="left"/>
        <w:rPr>
          <w:sz w:val="24"/>
          <w:szCs w:val="24"/>
        </w:rPr>
      </w:pPr>
    </w:p>
    <w:p w:rsidR="003E766D" w:rsidRDefault="003E766D" w:rsidP="003E766D">
      <w:pPr>
        <w:pStyle w:val="Heading1"/>
        <w:jc w:val="left"/>
        <w:rPr>
          <w:sz w:val="24"/>
          <w:szCs w:val="24"/>
        </w:rPr>
      </w:pPr>
    </w:p>
    <w:p w:rsidR="003E766D" w:rsidRPr="003E766D" w:rsidRDefault="003E766D" w:rsidP="003E766D"/>
    <w:p w:rsidR="003E766D" w:rsidRDefault="003E766D" w:rsidP="003E766D">
      <w:pPr>
        <w:pStyle w:val="Heading1"/>
        <w:jc w:val="left"/>
        <w:rPr>
          <w:sz w:val="24"/>
          <w:szCs w:val="24"/>
        </w:rPr>
      </w:pPr>
    </w:p>
    <w:p w:rsidR="000F5550" w:rsidRPr="000F5550" w:rsidRDefault="000F5550" w:rsidP="003E766D">
      <w:pPr>
        <w:pStyle w:val="Heading1"/>
        <w:rPr>
          <w:sz w:val="24"/>
          <w:szCs w:val="24"/>
        </w:rPr>
      </w:pPr>
      <w:r w:rsidRPr="000F5550">
        <w:rPr>
          <w:sz w:val="24"/>
          <w:szCs w:val="24"/>
        </w:rPr>
        <w:t>Title II Formula Grant Program PERFORMANCE MEASURES</w:t>
      </w:r>
    </w:p>
    <w:p w:rsidR="000F5550" w:rsidRPr="000F5550" w:rsidRDefault="000F5550" w:rsidP="00F212DE">
      <w:pPr>
        <w:pStyle w:val="Heading1"/>
        <w:rPr>
          <w:sz w:val="24"/>
          <w:szCs w:val="24"/>
        </w:rPr>
      </w:pPr>
      <w:r w:rsidRPr="000F5550">
        <w:rPr>
          <w:sz w:val="24"/>
          <w:szCs w:val="24"/>
        </w:rPr>
        <w:t>PA </w:t>
      </w:r>
      <w:r w:rsidR="00653910">
        <w:rPr>
          <w:sz w:val="24"/>
          <w:szCs w:val="24"/>
        </w:rPr>
        <w:t>3</w:t>
      </w:r>
      <w:r w:rsidRPr="000F5550">
        <w:rPr>
          <w:sz w:val="24"/>
          <w:szCs w:val="24"/>
        </w:rPr>
        <w:t>: Alternatives to Detention</w:t>
      </w:r>
    </w:p>
    <w:p w:rsidR="000F5550" w:rsidRPr="000F5550" w:rsidRDefault="000F5550" w:rsidP="00F212DE">
      <w:pPr>
        <w:pStyle w:val="Heading2"/>
        <w:jc w:val="center"/>
        <w:rPr>
          <w:sz w:val="24"/>
          <w:szCs w:val="24"/>
        </w:rPr>
      </w:pPr>
      <w:r w:rsidRPr="000F5550">
        <w:rPr>
          <w:sz w:val="24"/>
          <w:szCs w:val="24"/>
        </w:rPr>
        <w:t>OUTCOME PERFORMANCE MEASURES</w:t>
      </w:r>
    </w:p>
    <w:p w:rsidR="000F5550" w:rsidRPr="000F5550" w:rsidRDefault="000F5550" w:rsidP="00F212DE">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0"/>
        </w:rPr>
      </w:pPr>
      <w:r w:rsidRPr="000F5550">
        <w:rPr>
          <w:sz w:val="20"/>
        </w:rPr>
        <w:t>Bold indicates mandatory indicators.</w:t>
      </w:r>
    </w:p>
    <w:p w:rsidR="000F5550" w:rsidRDefault="000F5550" w:rsidP="00F212DE">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0"/>
        </w:rPr>
      </w:pPr>
    </w:p>
    <w:p w:rsidR="000F5550" w:rsidRDefault="000F5550" w:rsidP="00F212DE">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0"/>
        </w:rPr>
      </w:pPr>
    </w:p>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330"/>
        <w:gridCol w:w="1868"/>
        <w:gridCol w:w="3837"/>
        <w:gridCol w:w="3016"/>
        <w:gridCol w:w="1733"/>
      </w:tblGrid>
      <w:tr w:rsidR="000F5550" w:rsidRPr="00A75400" w:rsidTr="000F5550">
        <w:trPr>
          <w:cantSplit/>
          <w:trHeight w:val="205"/>
          <w:tblHeader/>
          <w:tblCellSpacing w:w="0" w:type="dxa"/>
        </w:trPr>
        <w:tc>
          <w:tcPr>
            <w:tcW w:w="330" w:type="dxa"/>
            <w:tcBorders>
              <w:left w:val="single" w:sz="6" w:space="0" w:color="auto"/>
              <w:bottom w:val="single" w:sz="6" w:space="0" w:color="000000"/>
              <w:right w:val="single" w:sz="6" w:space="0" w:color="FFFFFF"/>
            </w:tcBorders>
            <w:shd w:val="clear" w:color="auto" w:fill="003366"/>
            <w:vAlign w:val="center"/>
          </w:tcPr>
          <w:p w:rsidR="000F5550" w:rsidRPr="00A75400" w:rsidRDefault="000F5550" w:rsidP="00F212DE">
            <w:pPr>
              <w:keepLines/>
              <w:rPr>
                <w:rFonts w:ascii="Arial Narrow Bold" w:hAnsi="Arial Narrow Bold" w:cs="Tahoma"/>
                <w:color w:val="FFFFFF"/>
                <w:sz w:val="20"/>
              </w:rPr>
            </w:pPr>
            <w:r w:rsidRPr="00A75400">
              <w:rPr>
                <w:rStyle w:val="Strong"/>
                <w:rFonts w:ascii="Arial Narrow Bold" w:hAnsi="Arial Narrow Bold" w:cs="Tahoma"/>
                <w:color w:val="FFFFFF"/>
                <w:sz w:val="20"/>
              </w:rPr>
              <w:t>#</w:t>
            </w:r>
          </w:p>
        </w:tc>
        <w:tc>
          <w:tcPr>
            <w:tcW w:w="1907" w:type="dxa"/>
            <w:tcBorders>
              <w:left w:val="single" w:sz="6" w:space="0" w:color="FFFFFF"/>
              <w:bottom w:val="single" w:sz="6" w:space="0" w:color="000000"/>
              <w:right w:val="single" w:sz="6" w:space="0" w:color="FFFFFF"/>
            </w:tcBorders>
            <w:shd w:val="clear" w:color="auto" w:fill="003366"/>
            <w:vAlign w:val="center"/>
          </w:tcPr>
          <w:p w:rsidR="000F5550" w:rsidRPr="00274956" w:rsidRDefault="000F5550" w:rsidP="00F212DE">
            <w:pPr>
              <w:keepLines/>
              <w:rPr>
                <w:rFonts w:ascii="Arial Narrow" w:hAnsi="Arial Narrow" w:cs="Tahoma"/>
                <w:color w:val="FFFFFF"/>
                <w:sz w:val="18"/>
                <w:szCs w:val="18"/>
              </w:rPr>
            </w:pPr>
            <w:r w:rsidRPr="00274956">
              <w:rPr>
                <w:rStyle w:val="Strong"/>
                <w:rFonts w:ascii="Arial Narrow" w:hAnsi="Arial Narrow" w:cs="Tahoma"/>
                <w:color w:val="FFFFFF"/>
                <w:sz w:val="18"/>
                <w:szCs w:val="18"/>
              </w:rPr>
              <w:t>Outcome Measure</w:t>
            </w:r>
          </w:p>
        </w:tc>
        <w:tc>
          <w:tcPr>
            <w:tcW w:w="3973" w:type="dxa"/>
            <w:tcBorders>
              <w:left w:val="single" w:sz="6" w:space="0" w:color="FFFFFF"/>
              <w:bottom w:val="single" w:sz="6" w:space="0" w:color="000000"/>
              <w:right w:val="single" w:sz="6" w:space="0" w:color="FFFFFF"/>
            </w:tcBorders>
            <w:shd w:val="clear" w:color="auto" w:fill="003366"/>
            <w:vAlign w:val="center"/>
          </w:tcPr>
          <w:p w:rsidR="000F5550" w:rsidRPr="00274956" w:rsidRDefault="000F5550" w:rsidP="00F212DE">
            <w:pPr>
              <w:keepLines/>
              <w:rPr>
                <w:rFonts w:ascii="Arial Narrow" w:hAnsi="Arial Narrow" w:cs="Tahoma"/>
                <w:color w:val="FFFFFF"/>
                <w:sz w:val="18"/>
                <w:szCs w:val="18"/>
              </w:rPr>
            </w:pPr>
            <w:r w:rsidRPr="00274956">
              <w:rPr>
                <w:rStyle w:val="Strong"/>
                <w:rFonts w:ascii="Arial Narrow" w:hAnsi="Arial Narrow" w:cs="Tahoma"/>
                <w:color w:val="FFFFFF"/>
                <w:sz w:val="18"/>
                <w:szCs w:val="18"/>
              </w:rPr>
              <w:t>Definition</w:t>
            </w:r>
          </w:p>
        </w:tc>
        <w:tc>
          <w:tcPr>
            <w:tcW w:w="2986" w:type="dxa"/>
            <w:tcBorders>
              <w:left w:val="single" w:sz="6" w:space="0" w:color="FFFFFF"/>
              <w:bottom w:val="single" w:sz="6" w:space="0" w:color="000000"/>
              <w:right w:val="single" w:sz="6" w:space="0" w:color="FFFFFF"/>
            </w:tcBorders>
            <w:shd w:val="clear" w:color="auto" w:fill="003366"/>
            <w:noWrap/>
            <w:vAlign w:val="center"/>
          </w:tcPr>
          <w:p w:rsidR="000F5550" w:rsidRPr="00274956" w:rsidRDefault="000F5550" w:rsidP="00F212DE">
            <w:pPr>
              <w:keepLines/>
              <w:rPr>
                <w:rFonts w:ascii="Arial Narrow" w:hAnsi="Arial Narrow" w:cs="Tahoma"/>
                <w:color w:val="FFFFFF"/>
                <w:sz w:val="18"/>
                <w:szCs w:val="18"/>
              </w:rPr>
            </w:pPr>
            <w:r w:rsidRPr="00274956">
              <w:rPr>
                <w:rStyle w:val="Strong"/>
                <w:rFonts w:ascii="Arial Narrow" w:hAnsi="Arial Narrow" w:cs="Tahoma"/>
                <w:color w:val="FFFFFF"/>
                <w:sz w:val="18"/>
                <w:szCs w:val="18"/>
              </w:rPr>
              <w:t>Reporting Format</w:t>
            </w:r>
          </w:p>
        </w:tc>
        <w:tc>
          <w:tcPr>
            <w:tcW w:w="1784" w:type="dxa"/>
            <w:tcBorders>
              <w:left w:val="single" w:sz="6" w:space="0" w:color="FFFFFF"/>
              <w:bottom w:val="single" w:sz="6" w:space="0" w:color="000000"/>
              <w:right w:val="single" w:sz="6" w:space="0" w:color="000000"/>
            </w:tcBorders>
            <w:shd w:val="clear" w:color="auto" w:fill="003366"/>
          </w:tcPr>
          <w:p w:rsidR="000F5550" w:rsidRPr="00A75400" w:rsidRDefault="000F5550" w:rsidP="00F212DE">
            <w:pPr>
              <w:keepLines/>
              <w:rPr>
                <w:rStyle w:val="Strong"/>
                <w:rFonts w:ascii="Arial Narrow Bold" w:hAnsi="Arial Narrow Bold" w:cs="Tahoma"/>
                <w:color w:val="FFFFFF"/>
                <w:sz w:val="20"/>
              </w:rPr>
            </w:pPr>
            <w:r w:rsidRPr="00A75400">
              <w:rPr>
                <w:rStyle w:val="Strong"/>
                <w:rFonts w:ascii="Arial Narrow Bold" w:hAnsi="Arial Narrow Bold" w:cs="Tahoma"/>
                <w:color w:val="FFFFFF"/>
                <w:sz w:val="20"/>
              </w:rPr>
              <w:t>Record Data Here</w:t>
            </w:r>
          </w:p>
        </w:tc>
      </w:tr>
      <w:tr w:rsidR="000F5550" w:rsidRPr="006155A3" w:rsidTr="000F5550">
        <w:trPr>
          <w:cantSplit/>
          <w:tblCellSpacing w:w="0" w:type="dxa"/>
        </w:trPr>
        <w:tc>
          <w:tcPr>
            <w:tcW w:w="330" w:type="dxa"/>
            <w:tcBorders>
              <w:top w:val="single" w:sz="6" w:space="0" w:color="000000"/>
              <w:left w:val="single" w:sz="6" w:space="0" w:color="000000"/>
              <w:bottom w:val="single" w:sz="6" w:space="0" w:color="000000"/>
            </w:tcBorders>
          </w:tcPr>
          <w:p w:rsidR="000F5550" w:rsidRDefault="000F5550" w:rsidP="000F5550">
            <w:pPr>
              <w:keepLines/>
              <w:spacing w:line="195" w:lineRule="atLeast"/>
              <w:rPr>
                <w:rFonts w:ascii="Arial Narrow" w:hAnsi="Arial Narrow" w:cs="Tahoma"/>
                <w:color w:val="000000"/>
                <w:sz w:val="18"/>
                <w:szCs w:val="17"/>
              </w:rPr>
            </w:pPr>
            <w:r>
              <w:rPr>
                <w:rFonts w:ascii="Arial Narrow" w:hAnsi="Arial Narrow" w:cs="Tahoma"/>
                <w:color w:val="000000"/>
                <w:sz w:val="18"/>
                <w:szCs w:val="17"/>
              </w:rPr>
              <w:t>15</w:t>
            </w:r>
          </w:p>
        </w:tc>
        <w:tc>
          <w:tcPr>
            <w:tcW w:w="1907" w:type="dxa"/>
            <w:tcBorders>
              <w:top w:val="single" w:sz="6" w:space="0" w:color="000000"/>
              <w:left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b/>
                <w:bCs/>
                <w:color w:val="000000"/>
                <w:sz w:val="18"/>
                <w:szCs w:val="18"/>
              </w:rPr>
            </w:pPr>
            <w:r w:rsidRPr="00274956">
              <w:rPr>
                <w:rFonts w:ascii="Arial Narrow" w:hAnsi="Arial Narrow" w:cs="Tahoma"/>
                <w:b/>
                <w:bCs/>
                <w:color w:val="000000"/>
                <w:sz w:val="18"/>
                <w:szCs w:val="18"/>
              </w:rPr>
              <w:t xml:space="preserve">Number and percent of program youth who </w:t>
            </w:r>
            <w:r w:rsidRPr="00274956">
              <w:rPr>
                <w:rFonts w:ascii="Arial Narrow" w:hAnsi="Arial Narrow" w:cs="Tahoma"/>
                <w:b/>
                <w:bCs/>
                <w:color w:val="FF0000"/>
                <w:sz w:val="18"/>
                <w:szCs w:val="18"/>
              </w:rPr>
              <w:t xml:space="preserve">OFFEND </w:t>
            </w:r>
            <w:r w:rsidRPr="00256BDA">
              <w:rPr>
                <w:rFonts w:ascii="Arial Narrow" w:hAnsi="Arial Narrow" w:cs="Tahoma"/>
                <w:b/>
                <w:bCs/>
                <w:color w:val="000000"/>
                <w:sz w:val="18"/>
                <w:szCs w:val="18"/>
              </w:rPr>
              <w:t>during the reporting period</w:t>
            </w:r>
          </w:p>
          <w:p w:rsidR="000F5550" w:rsidRPr="00274956" w:rsidRDefault="000F5550" w:rsidP="000F5550">
            <w:pPr>
              <w:keepLines/>
              <w:spacing w:line="195" w:lineRule="atLeast"/>
              <w:rPr>
                <w:rFonts w:ascii="Arial Narrow" w:hAnsi="Arial Narrow" w:cs="Tahoma"/>
                <w:bCs/>
                <w:color w:val="000000"/>
                <w:sz w:val="18"/>
                <w:szCs w:val="18"/>
              </w:rPr>
            </w:pPr>
            <w:r w:rsidRPr="00274956">
              <w:rPr>
                <w:rFonts w:ascii="Arial Narrow" w:hAnsi="Arial Narrow" w:cs="Tahoma"/>
                <w:bCs/>
                <w:color w:val="000000"/>
                <w:sz w:val="18"/>
                <w:szCs w:val="18"/>
              </w:rPr>
              <w:t xml:space="preserve">(short term) </w:t>
            </w:r>
          </w:p>
          <w:p w:rsidR="000F5550" w:rsidRPr="00274956" w:rsidRDefault="000F5550" w:rsidP="000F5550">
            <w:pPr>
              <w:keepLines/>
              <w:spacing w:line="195" w:lineRule="atLeast"/>
              <w:rPr>
                <w:rFonts w:ascii="Arial Narrow" w:hAnsi="Arial Narrow" w:cs="Tahoma"/>
                <w:b/>
                <w:bCs/>
                <w:color w:val="0000FF"/>
                <w:sz w:val="18"/>
                <w:szCs w:val="18"/>
              </w:rPr>
            </w:pPr>
          </w:p>
        </w:tc>
        <w:tc>
          <w:tcPr>
            <w:tcW w:w="3973" w:type="dxa"/>
            <w:tcBorders>
              <w:top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86" w:type="dxa"/>
            <w:tcBorders>
              <w:top w:val="single" w:sz="6" w:space="0" w:color="000000"/>
              <w:bottom w:val="single" w:sz="6" w:space="0" w:color="000000"/>
              <w:right w:val="single" w:sz="6" w:space="0" w:color="000000"/>
            </w:tcBorders>
          </w:tcPr>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A.</w:t>
            </w:r>
            <w:r w:rsidRPr="00274956">
              <w:rPr>
                <w:rFonts w:ascii="Arial Narrow" w:hAnsi="Arial Narrow" w:cs="Tahoma"/>
                <w:color w:val="000000"/>
                <w:sz w:val="18"/>
                <w:szCs w:val="18"/>
              </w:rPr>
              <w:tab/>
              <w:t>Total number of program youth served</w:t>
            </w:r>
          </w:p>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B.</w:t>
            </w:r>
            <w:r w:rsidRPr="00274956">
              <w:rPr>
                <w:rFonts w:ascii="Arial Narrow" w:hAnsi="Arial Narrow" w:cs="Tahoma"/>
                <w:color w:val="000000"/>
                <w:sz w:val="18"/>
                <w:szCs w:val="18"/>
              </w:rPr>
              <w:tab/>
              <w:t>Number of program youth tracked during this reporting period</w:t>
            </w:r>
          </w:p>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C.</w:t>
            </w:r>
            <w:r w:rsidRPr="00274956">
              <w:rPr>
                <w:rFonts w:ascii="Arial Narrow" w:hAnsi="Arial Narrow" w:cs="Tahoma"/>
                <w:color w:val="000000"/>
                <w:sz w:val="18"/>
                <w:szCs w:val="18"/>
              </w:rPr>
              <w:tab/>
              <w:t>Of B, the number of program youth who had a new arrest or delinquent offense during this reporting period</w:t>
            </w:r>
          </w:p>
          <w:p w:rsidR="000F5550" w:rsidRPr="00274956" w:rsidRDefault="000F5550" w:rsidP="000F5550">
            <w:pPr>
              <w:keepLines/>
              <w:spacing w:line="195" w:lineRule="atLeast"/>
              <w:rPr>
                <w:rFonts w:ascii="Arial Narrow" w:hAnsi="Arial Narrow" w:cs="Tahoma"/>
                <w:color w:val="000000"/>
                <w:sz w:val="18"/>
                <w:szCs w:val="18"/>
              </w:rPr>
            </w:pPr>
          </w:p>
        </w:tc>
        <w:tc>
          <w:tcPr>
            <w:tcW w:w="1784" w:type="dxa"/>
            <w:tcBorders>
              <w:top w:val="single" w:sz="6" w:space="0" w:color="000000"/>
              <w:bottom w:val="single" w:sz="6" w:space="0" w:color="000000"/>
              <w:right w:val="single" w:sz="6" w:space="0" w:color="000000"/>
            </w:tcBorders>
          </w:tcPr>
          <w:p w:rsidR="000F5550" w:rsidRPr="006155A3" w:rsidRDefault="000F5550" w:rsidP="000F5550">
            <w:pPr>
              <w:keepLines/>
              <w:spacing w:line="195" w:lineRule="atLeast"/>
              <w:rPr>
                <w:rFonts w:ascii="Arial Narrow" w:hAnsi="Arial Narrow" w:cs="Tahoma"/>
                <w:color w:val="000000"/>
                <w:sz w:val="18"/>
                <w:szCs w:val="17"/>
              </w:rPr>
            </w:pPr>
          </w:p>
        </w:tc>
      </w:tr>
      <w:tr w:rsidR="000F5550" w:rsidRPr="006155A3" w:rsidTr="000F5550">
        <w:trPr>
          <w:cantSplit/>
          <w:tblCellSpacing w:w="0" w:type="dxa"/>
        </w:trPr>
        <w:tc>
          <w:tcPr>
            <w:tcW w:w="330" w:type="dxa"/>
            <w:tcBorders>
              <w:top w:val="single" w:sz="6" w:space="0" w:color="000000"/>
              <w:left w:val="single" w:sz="6" w:space="0" w:color="000000"/>
              <w:bottom w:val="single" w:sz="6" w:space="0" w:color="000000"/>
            </w:tcBorders>
          </w:tcPr>
          <w:p w:rsidR="000F5550" w:rsidRDefault="000F5550" w:rsidP="000F5550">
            <w:pPr>
              <w:keepLines/>
              <w:spacing w:line="195" w:lineRule="atLeast"/>
              <w:rPr>
                <w:rFonts w:ascii="Arial Narrow" w:hAnsi="Arial Narrow" w:cs="Tahoma"/>
                <w:color w:val="000000"/>
                <w:sz w:val="18"/>
                <w:szCs w:val="17"/>
              </w:rPr>
            </w:pPr>
            <w:r>
              <w:rPr>
                <w:rFonts w:ascii="Arial Narrow" w:hAnsi="Arial Narrow" w:cs="Tahoma"/>
                <w:color w:val="000000"/>
                <w:sz w:val="18"/>
                <w:szCs w:val="17"/>
              </w:rPr>
              <w:t>16</w:t>
            </w:r>
          </w:p>
        </w:tc>
        <w:tc>
          <w:tcPr>
            <w:tcW w:w="1907" w:type="dxa"/>
            <w:tcBorders>
              <w:top w:val="single" w:sz="6" w:space="0" w:color="000000"/>
              <w:left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b/>
                <w:bCs/>
                <w:color w:val="000000"/>
                <w:sz w:val="18"/>
                <w:szCs w:val="18"/>
              </w:rPr>
            </w:pPr>
            <w:r w:rsidRPr="00274956">
              <w:rPr>
                <w:rFonts w:ascii="Arial Narrow" w:hAnsi="Arial Narrow" w:cs="Tahoma"/>
                <w:b/>
                <w:bCs/>
                <w:color w:val="000000"/>
                <w:sz w:val="18"/>
                <w:szCs w:val="18"/>
              </w:rPr>
              <w:t xml:space="preserve">Number and percent of program youth who </w:t>
            </w:r>
            <w:r w:rsidRPr="00274956">
              <w:rPr>
                <w:rFonts w:ascii="Arial Narrow" w:hAnsi="Arial Narrow" w:cs="Tahoma"/>
                <w:b/>
                <w:bCs/>
                <w:color w:val="FF0000"/>
                <w:sz w:val="18"/>
                <w:szCs w:val="18"/>
              </w:rPr>
              <w:t xml:space="preserve">OFFEND </w:t>
            </w:r>
            <w:r w:rsidRPr="00274956">
              <w:rPr>
                <w:rFonts w:ascii="Arial Narrow" w:hAnsi="Arial Narrow" w:cs="Tahoma"/>
                <w:b/>
                <w:bCs/>
                <w:color w:val="000000"/>
                <w:sz w:val="18"/>
                <w:szCs w:val="18"/>
              </w:rPr>
              <w:t xml:space="preserve">during the reporting period </w:t>
            </w:r>
          </w:p>
          <w:p w:rsidR="000F5550" w:rsidRPr="00274956" w:rsidRDefault="000F5550" w:rsidP="000F5550">
            <w:pPr>
              <w:keepLines/>
              <w:spacing w:line="195" w:lineRule="atLeast"/>
              <w:rPr>
                <w:rFonts w:ascii="Arial Narrow" w:hAnsi="Arial Narrow" w:cs="Tahoma"/>
                <w:bCs/>
                <w:color w:val="000000"/>
                <w:sz w:val="18"/>
                <w:szCs w:val="18"/>
              </w:rPr>
            </w:pPr>
            <w:r w:rsidRPr="00274956">
              <w:rPr>
                <w:rFonts w:ascii="Arial Narrow" w:hAnsi="Arial Narrow" w:cs="Tahoma"/>
                <w:bCs/>
                <w:color w:val="000000"/>
                <w:sz w:val="18"/>
                <w:szCs w:val="18"/>
              </w:rPr>
              <w:t>(long term)</w:t>
            </w:r>
          </w:p>
        </w:tc>
        <w:tc>
          <w:tcPr>
            <w:tcW w:w="3973" w:type="dxa"/>
            <w:tcBorders>
              <w:top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2986" w:type="dxa"/>
            <w:tcBorders>
              <w:top w:val="single" w:sz="6" w:space="0" w:color="000000"/>
              <w:bottom w:val="single" w:sz="6" w:space="0" w:color="000000"/>
              <w:right w:val="single" w:sz="6" w:space="0" w:color="000000"/>
            </w:tcBorders>
          </w:tcPr>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A.</w:t>
            </w:r>
            <w:r w:rsidRPr="00274956">
              <w:rPr>
                <w:rFonts w:ascii="Arial Narrow" w:hAnsi="Arial Narrow" w:cs="Tahoma"/>
                <w:color w:val="000000"/>
                <w:sz w:val="18"/>
                <w:szCs w:val="18"/>
              </w:rPr>
              <w:tab/>
              <w:t>Number of program youth who exited the program 6-12 months ago that you are tracking</w:t>
            </w:r>
          </w:p>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B.</w:t>
            </w:r>
            <w:r w:rsidRPr="00274956">
              <w:rPr>
                <w:rFonts w:ascii="Arial Narrow" w:hAnsi="Arial Narrow" w:cs="Tahoma"/>
                <w:color w:val="000000"/>
                <w:sz w:val="18"/>
                <w:szCs w:val="18"/>
              </w:rPr>
              <w:tab/>
              <w:t>Of A, the number of program youth who had a new arrest or delinquent offense during this reporting period</w:t>
            </w:r>
          </w:p>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C.</w:t>
            </w:r>
            <w:r w:rsidRPr="00274956">
              <w:rPr>
                <w:rFonts w:ascii="Arial Narrow" w:hAnsi="Arial Narrow" w:cs="Tahoma"/>
                <w:color w:val="000000"/>
                <w:sz w:val="18"/>
                <w:szCs w:val="18"/>
              </w:rPr>
              <w:tab/>
              <w:t>Number of program youth who were recommitted to a juvenile facility during this reporting period</w:t>
            </w:r>
          </w:p>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D.</w:t>
            </w:r>
            <w:r w:rsidRPr="00274956">
              <w:rPr>
                <w:rFonts w:ascii="Arial Narrow" w:hAnsi="Arial Narrow" w:cs="Tahoma"/>
                <w:color w:val="000000"/>
                <w:sz w:val="18"/>
                <w:szCs w:val="18"/>
              </w:rPr>
              <w:tab/>
              <w:t>Number of program youth who were sentenced to adult prison during this reporting period</w:t>
            </w:r>
          </w:p>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E.</w:t>
            </w:r>
            <w:r w:rsidRPr="00274956">
              <w:rPr>
                <w:rFonts w:ascii="Arial Narrow" w:hAnsi="Arial Narrow" w:cs="Tahoma"/>
                <w:color w:val="000000"/>
                <w:sz w:val="18"/>
                <w:szCs w:val="18"/>
              </w:rPr>
              <w:tab/>
              <w:t>Number of youth who received another sentence during this reporting period</w:t>
            </w:r>
          </w:p>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F.</w:t>
            </w:r>
            <w:r w:rsidRPr="00274956">
              <w:rPr>
                <w:rFonts w:ascii="Arial Narrow" w:hAnsi="Arial Narrow" w:cs="Tahoma"/>
                <w:color w:val="000000"/>
                <w:sz w:val="18"/>
                <w:szCs w:val="18"/>
              </w:rPr>
              <w:tab/>
              <w:t>Percent of Long Term RECIDIVISM (B/A)</w:t>
            </w:r>
          </w:p>
        </w:tc>
        <w:tc>
          <w:tcPr>
            <w:tcW w:w="1784" w:type="dxa"/>
            <w:tcBorders>
              <w:top w:val="single" w:sz="6" w:space="0" w:color="000000"/>
              <w:bottom w:val="single" w:sz="6" w:space="0" w:color="000000"/>
              <w:right w:val="single" w:sz="6" w:space="0" w:color="000000"/>
            </w:tcBorders>
          </w:tcPr>
          <w:p w:rsidR="000F5550" w:rsidRPr="006155A3" w:rsidRDefault="000F5550" w:rsidP="000F5550">
            <w:pPr>
              <w:keepLines/>
              <w:spacing w:line="195" w:lineRule="atLeast"/>
              <w:rPr>
                <w:rFonts w:ascii="Arial Narrow" w:hAnsi="Arial Narrow" w:cs="Tahoma"/>
                <w:color w:val="000000"/>
                <w:sz w:val="18"/>
                <w:szCs w:val="17"/>
              </w:rPr>
            </w:pPr>
          </w:p>
        </w:tc>
      </w:tr>
      <w:tr w:rsidR="000F5550" w:rsidRPr="006155A3" w:rsidTr="000F5550">
        <w:trPr>
          <w:cantSplit/>
          <w:tblCellSpacing w:w="0" w:type="dxa"/>
        </w:trPr>
        <w:tc>
          <w:tcPr>
            <w:tcW w:w="330" w:type="dxa"/>
            <w:tcBorders>
              <w:top w:val="single" w:sz="6" w:space="0" w:color="000000"/>
              <w:left w:val="single" w:sz="6" w:space="0" w:color="000000"/>
              <w:bottom w:val="single" w:sz="6" w:space="0" w:color="000000"/>
            </w:tcBorders>
          </w:tcPr>
          <w:p w:rsidR="000F5550" w:rsidRPr="006155A3" w:rsidRDefault="000F5550" w:rsidP="000F5550">
            <w:pPr>
              <w:keepLines/>
              <w:spacing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1907" w:type="dxa"/>
            <w:tcBorders>
              <w:top w:val="single" w:sz="6" w:space="0" w:color="000000"/>
              <w:left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b/>
                <w:bCs/>
                <w:color w:val="000000"/>
                <w:sz w:val="18"/>
                <w:szCs w:val="18"/>
              </w:rPr>
            </w:pPr>
            <w:r w:rsidRPr="00274956">
              <w:rPr>
                <w:rFonts w:ascii="Arial Narrow" w:hAnsi="Arial Narrow" w:cs="Tahoma"/>
                <w:b/>
                <w:bCs/>
                <w:color w:val="000000"/>
                <w:sz w:val="18"/>
                <w:szCs w:val="18"/>
              </w:rPr>
              <w:t xml:space="preserve">Number and percent of program youth who </w:t>
            </w:r>
          </w:p>
          <w:p w:rsidR="000F5550" w:rsidRPr="00274956" w:rsidRDefault="000F5550" w:rsidP="000F5550">
            <w:pPr>
              <w:keepLines/>
              <w:spacing w:line="195" w:lineRule="atLeast"/>
              <w:rPr>
                <w:rFonts w:ascii="Arial Narrow" w:hAnsi="Arial Narrow" w:cs="Tahoma"/>
                <w:b/>
                <w:bCs/>
                <w:color w:val="000000"/>
                <w:sz w:val="18"/>
                <w:szCs w:val="18"/>
              </w:rPr>
            </w:pPr>
            <w:r w:rsidRPr="00274956">
              <w:rPr>
                <w:rFonts w:ascii="Arial Narrow" w:hAnsi="Arial Narrow" w:cs="Tahoma"/>
                <w:b/>
                <w:bCs/>
                <w:color w:val="FF0000"/>
                <w:sz w:val="18"/>
                <w:szCs w:val="18"/>
              </w:rPr>
              <w:t>RE-OFFEND</w:t>
            </w:r>
          </w:p>
          <w:p w:rsidR="000F5550" w:rsidRPr="00274956" w:rsidRDefault="000F5550" w:rsidP="000F5550">
            <w:pPr>
              <w:keepLines/>
              <w:spacing w:line="195" w:lineRule="atLeast"/>
              <w:rPr>
                <w:rFonts w:ascii="Arial Narrow" w:hAnsi="Arial Narrow" w:cs="Tahoma"/>
                <w:bCs/>
                <w:color w:val="000000"/>
                <w:sz w:val="18"/>
                <w:szCs w:val="18"/>
              </w:rPr>
            </w:pPr>
            <w:r w:rsidRPr="00274956">
              <w:rPr>
                <w:rFonts w:ascii="Arial Narrow" w:hAnsi="Arial Narrow" w:cs="Tahoma"/>
                <w:bCs/>
                <w:color w:val="000000"/>
                <w:sz w:val="18"/>
                <w:szCs w:val="18"/>
              </w:rPr>
              <w:t xml:space="preserve">(short term) </w:t>
            </w:r>
          </w:p>
          <w:p w:rsidR="000F5550" w:rsidRPr="00274956" w:rsidRDefault="000F5550" w:rsidP="000F5550">
            <w:pPr>
              <w:keepLines/>
              <w:spacing w:line="195" w:lineRule="atLeast"/>
              <w:rPr>
                <w:rFonts w:ascii="Arial Narrow" w:hAnsi="Arial Narrow" w:cs="Tahoma"/>
                <w:b/>
                <w:bCs/>
                <w:color w:val="0000FF"/>
                <w:sz w:val="18"/>
                <w:szCs w:val="18"/>
              </w:rPr>
            </w:pPr>
          </w:p>
        </w:tc>
        <w:tc>
          <w:tcPr>
            <w:tcW w:w="3973" w:type="dxa"/>
            <w:tcBorders>
              <w:top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86" w:type="dxa"/>
            <w:tcBorders>
              <w:top w:val="single" w:sz="6" w:space="0" w:color="000000"/>
              <w:bottom w:val="single" w:sz="6" w:space="0" w:color="000000"/>
              <w:right w:val="single" w:sz="6" w:space="0" w:color="000000"/>
            </w:tcBorders>
          </w:tcPr>
          <w:p w:rsidR="000F5550" w:rsidRPr="00274956" w:rsidRDefault="000F5550" w:rsidP="000F5550">
            <w:pPr>
              <w:keepLines/>
              <w:tabs>
                <w:tab w:val="left" w:pos="209"/>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A.</w:t>
            </w:r>
            <w:r w:rsidRPr="00274956">
              <w:rPr>
                <w:rFonts w:ascii="Arial Narrow" w:hAnsi="Arial Narrow" w:cs="Tahoma"/>
                <w:color w:val="000000"/>
                <w:sz w:val="18"/>
                <w:szCs w:val="18"/>
              </w:rPr>
              <w:tab/>
              <w:t>Total number of program youth served</w:t>
            </w:r>
          </w:p>
          <w:p w:rsidR="000F5550" w:rsidRPr="00274956" w:rsidRDefault="000F5550" w:rsidP="000F5550">
            <w:pPr>
              <w:keepLines/>
              <w:tabs>
                <w:tab w:val="left" w:pos="209"/>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B.</w:t>
            </w:r>
            <w:r w:rsidRPr="00274956">
              <w:rPr>
                <w:rFonts w:ascii="Arial Narrow" w:hAnsi="Arial Narrow" w:cs="Tahoma"/>
                <w:color w:val="000000"/>
                <w:sz w:val="18"/>
                <w:szCs w:val="18"/>
              </w:rPr>
              <w:tab/>
              <w:t>Number of program youth tracked during this reporting period</w:t>
            </w:r>
          </w:p>
          <w:p w:rsidR="000F5550" w:rsidRPr="00274956" w:rsidRDefault="000F5550" w:rsidP="000F5550">
            <w:pPr>
              <w:keepLines/>
              <w:tabs>
                <w:tab w:val="left" w:pos="209"/>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C.</w:t>
            </w:r>
            <w:r w:rsidRPr="00274956">
              <w:rPr>
                <w:rFonts w:ascii="Arial Narrow" w:hAnsi="Arial Narrow" w:cs="Tahoma"/>
                <w:color w:val="000000"/>
                <w:sz w:val="18"/>
                <w:szCs w:val="18"/>
              </w:rPr>
              <w:tab/>
              <w:t>Of B, the number of program youth who had a new arrest or delinquent offense during this reporting period</w:t>
            </w:r>
          </w:p>
          <w:p w:rsidR="000F5550" w:rsidRPr="00274956" w:rsidRDefault="000F5550" w:rsidP="000F5550">
            <w:pPr>
              <w:keepLines/>
              <w:tabs>
                <w:tab w:val="left" w:pos="209"/>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D.</w:t>
            </w:r>
            <w:r w:rsidRPr="00274956">
              <w:rPr>
                <w:rFonts w:ascii="Arial Narrow" w:hAnsi="Arial Narrow" w:cs="Tahoma"/>
                <w:color w:val="000000"/>
                <w:sz w:val="18"/>
                <w:szCs w:val="18"/>
              </w:rPr>
              <w:tab/>
              <w:t>Number of program youth who were recommitted to a juvenile facility during this reporting period</w:t>
            </w:r>
          </w:p>
          <w:p w:rsidR="000F5550" w:rsidRPr="00274956" w:rsidRDefault="000F5550" w:rsidP="000F5550">
            <w:pPr>
              <w:keepLines/>
              <w:tabs>
                <w:tab w:val="left" w:pos="209"/>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E.</w:t>
            </w:r>
            <w:r w:rsidRPr="00274956">
              <w:rPr>
                <w:rFonts w:ascii="Arial Narrow" w:hAnsi="Arial Narrow" w:cs="Tahoma"/>
                <w:color w:val="000000"/>
                <w:sz w:val="18"/>
                <w:szCs w:val="18"/>
              </w:rPr>
              <w:tab/>
              <w:t>Number of program youth who were sentenced to adult prison during this reporting period</w:t>
            </w:r>
          </w:p>
          <w:p w:rsidR="000F5550" w:rsidRPr="00274956" w:rsidRDefault="000F5550" w:rsidP="000F5550">
            <w:pPr>
              <w:keepLines/>
              <w:tabs>
                <w:tab w:val="left" w:pos="209"/>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F.</w:t>
            </w:r>
            <w:r w:rsidRPr="00274956">
              <w:rPr>
                <w:rFonts w:ascii="Arial Narrow" w:hAnsi="Arial Narrow" w:cs="Tahoma"/>
                <w:color w:val="000000"/>
                <w:sz w:val="18"/>
                <w:szCs w:val="18"/>
              </w:rPr>
              <w:tab/>
              <w:t>Number of youth who received another sentence during this reporting period</w:t>
            </w:r>
          </w:p>
          <w:p w:rsidR="000F5550" w:rsidRPr="00274956" w:rsidRDefault="000F5550" w:rsidP="000F5550">
            <w:pPr>
              <w:keepLines/>
              <w:tabs>
                <w:tab w:val="left" w:pos="209"/>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G.</w:t>
            </w:r>
            <w:r w:rsidRPr="00274956">
              <w:rPr>
                <w:rFonts w:ascii="Arial Narrow" w:hAnsi="Arial Narrow" w:cs="Tahoma"/>
                <w:color w:val="000000"/>
                <w:sz w:val="18"/>
                <w:szCs w:val="18"/>
              </w:rPr>
              <w:tab/>
              <w:t>Percent RECIDIVISM (C/B)</w:t>
            </w:r>
          </w:p>
        </w:tc>
        <w:tc>
          <w:tcPr>
            <w:tcW w:w="1784" w:type="dxa"/>
            <w:tcBorders>
              <w:top w:val="single" w:sz="6" w:space="0" w:color="000000"/>
              <w:bottom w:val="single" w:sz="6" w:space="0" w:color="000000"/>
              <w:right w:val="single" w:sz="6" w:space="0" w:color="000000"/>
            </w:tcBorders>
          </w:tcPr>
          <w:p w:rsidR="000F5550" w:rsidRPr="006155A3" w:rsidRDefault="000F5550" w:rsidP="000F5550">
            <w:pPr>
              <w:keepLines/>
              <w:spacing w:line="195" w:lineRule="atLeast"/>
              <w:rPr>
                <w:rFonts w:ascii="Arial Narrow" w:hAnsi="Arial Narrow" w:cs="Tahoma"/>
                <w:color w:val="000000"/>
                <w:sz w:val="18"/>
                <w:szCs w:val="17"/>
              </w:rPr>
            </w:pPr>
          </w:p>
        </w:tc>
      </w:tr>
      <w:tr w:rsidR="000F5550" w:rsidRPr="006155A3" w:rsidTr="000F5550">
        <w:trPr>
          <w:cantSplit/>
          <w:tblCellSpacing w:w="0" w:type="dxa"/>
        </w:trPr>
        <w:tc>
          <w:tcPr>
            <w:tcW w:w="330" w:type="dxa"/>
            <w:tcBorders>
              <w:top w:val="single" w:sz="6" w:space="0" w:color="000000"/>
              <w:left w:val="single" w:sz="6" w:space="0" w:color="000000"/>
              <w:bottom w:val="single" w:sz="6" w:space="0" w:color="000000"/>
            </w:tcBorders>
          </w:tcPr>
          <w:p w:rsidR="000F5550" w:rsidRDefault="000F5550" w:rsidP="000F5550">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p>
        </w:tc>
        <w:tc>
          <w:tcPr>
            <w:tcW w:w="1907" w:type="dxa"/>
            <w:tcBorders>
              <w:top w:val="single" w:sz="6" w:space="0" w:color="000000"/>
              <w:left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b/>
                <w:bCs/>
                <w:color w:val="000000"/>
                <w:sz w:val="18"/>
                <w:szCs w:val="18"/>
              </w:rPr>
            </w:pPr>
            <w:r w:rsidRPr="00274956">
              <w:rPr>
                <w:rFonts w:ascii="Arial Narrow" w:hAnsi="Arial Narrow" w:cs="Tahoma"/>
                <w:b/>
                <w:bCs/>
                <w:color w:val="000000"/>
                <w:sz w:val="18"/>
                <w:szCs w:val="18"/>
              </w:rPr>
              <w:t xml:space="preserve">Number and percent of program youth who </w:t>
            </w:r>
          </w:p>
          <w:p w:rsidR="000F5550" w:rsidRPr="00274956" w:rsidRDefault="000F5550" w:rsidP="000F5550">
            <w:pPr>
              <w:keepLines/>
              <w:spacing w:line="195" w:lineRule="atLeast"/>
              <w:rPr>
                <w:rFonts w:ascii="Arial Narrow" w:hAnsi="Arial Narrow" w:cs="Tahoma"/>
                <w:b/>
                <w:bCs/>
                <w:color w:val="000000"/>
                <w:sz w:val="18"/>
                <w:szCs w:val="18"/>
              </w:rPr>
            </w:pPr>
            <w:r w:rsidRPr="00274956">
              <w:rPr>
                <w:rFonts w:ascii="Arial Narrow" w:hAnsi="Arial Narrow" w:cs="Tahoma"/>
                <w:b/>
                <w:bCs/>
                <w:color w:val="FF0000"/>
                <w:sz w:val="18"/>
                <w:szCs w:val="18"/>
              </w:rPr>
              <w:t>RE-OFFEND</w:t>
            </w:r>
          </w:p>
          <w:p w:rsidR="000F5550" w:rsidRPr="00274956" w:rsidRDefault="000F5550" w:rsidP="000F5550">
            <w:pPr>
              <w:keepLines/>
              <w:spacing w:line="195" w:lineRule="atLeast"/>
              <w:rPr>
                <w:rFonts w:ascii="Arial Narrow" w:hAnsi="Arial Narrow" w:cs="Tahoma"/>
                <w:bCs/>
                <w:color w:val="000000"/>
                <w:sz w:val="18"/>
                <w:szCs w:val="18"/>
              </w:rPr>
            </w:pPr>
            <w:r w:rsidRPr="00274956">
              <w:rPr>
                <w:rFonts w:ascii="Arial Narrow" w:hAnsi="Arial Narrow" w:cs="Tahoma"/>
                <w:bCs/>
                <w:color w:val="000000"/>
                <w:sz w:val="18"/>
                <w:szCs w:val="18"/>
              </w:rPr>
              <w:t>(long term)</w:t>
            </w:r>
          </w:p>
        </w:tc>
        <w:tc>
          <w:tcPr>
            <w:tcW w:w="3973" w:type="dxa"/>
            <w:tcBorders>
              <w:top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 </w:t>
            </w:r>
          </w:p>
        </w:tc>
        <w:tc>
          <w:tcPr>
            <w:tcW w:w="2986" w:type="dxa"/>
            <w:tcBorders>
              <w:top w:val="single" w:sz="6" w:space="0" w:color="000000"/>
              <w:bottom w:val="single" w:sz="6" w:space="0" w:color="000000"/>
              <w:right w:val="single" w:sz="6" w:space="0" w:color="000000"/>
            </w:tcBorders>
          </w:tcPr>
          <w:p w:rsidR="000F5550" w:rsidRPr="00274956" w:rsidRDefault="000F5550" w:rsidP="000F5550">
            <w:pPr>
              <w:keepLines/>
              <w:tabs>
                <w:tab w:val="left" w:pos="201"/>
              </w:tabs>
              <w:spacing w:line="195" w:lineRule="atLeast"/>
              <w:ind w:left="170" w:hanging="147"/>
              <w:rPr>
                <w:rFonts w:ascii="Arial Narrow" w:hAnsi="Arial Narrow" w:cs="Tahoma"/>
                <w:color w:val="000000"/>
                <w:sz w:val="18"/>
                <w:szCs w:val="18"/>
              </w:rPr>
            </w:pPr>
            <w:r w:rsidRPr="00274956">
              <w:rPr>
                <w:rFonts w:ascii="Arial Narrow" w:hAnsi="Arial Narrow" w:cs="Tahoma"/>
                <w:color w:val="000000"/>
                <w:sz w:val="18"/>
                <w:szCs w:val="18"/>
              </w:rPr>
              <w:t>A.</w:t>
            </w:r>
            <w:r w:rsidRPr="00274956">
              <w:rPr>
                <w:rFonts w:ascii="Arial Narrow" w:hAnsi="Arial Narrow" w:cs="Tahoma"/>
                <w:color w:val="000000"/>
                <w:sz w:val="18"/>
                <w:szCs w:val="18"/>
              </w:rPr>
              <w:tab/>
              <w:t>Number of program youth who exited the program 6-12 months ago that you are tracking</w:t>
            </w:r>
          </w:p>
          <w:p w:rsidR="000F5550" w:rsidRPr="00274956" w:rsidRDefault="000F5550" w:rsidP="000F5550">
            <w:pPr>
              <w:keepLines/>
              <w:tabs>
                <w:tab w:val="left" w:pos="201"/>
              </w:tabs>
              <w:spacing w:line="195" w:lineRule="atLeast"/>
              <w:ind w:left="170" w:hanging="147"/>
              <w:rPr>
                <w:rFonts w:ascii="Arial Narrow" w:hAnsi="Arial Narrow" w:cs="Tahoma"/>
                <w:color w:val="000000"/>
                <w:sz w:val="18"/>
                <w:szCs w:val="18"/>
              </w:rPr>
            </w:pPr>
            <w:r w:rsidRPr="00274956">
              <w:rPr>
                <w:rFonts w:ascii="Arial Narrow" w:hAnsi="Arial Narrow" w:cs="Tahoma"/>
                <w:color w:val="000000"/>
                <w:sz w:val="18"/>
                <w:szCs w:val="18"/>
              </w:rPr>
              <w:t>B.</w:t>
            </w:r>
            <w:r w:rsidRPr="00274956">
              <w:rPr>
                <w:rFonts w:ascii="Arial Narrow" w:hAnsi="Arial Narrow" w:cs="Tahoma"/>
                <w:color w:val="000000"/>
                <w:sz w:val="18"/>
                <w:szCs w:val="18"/>
              </w:rPr>
              <w:tab/>
              <w:t>Of A, the number of program youth who had a new arrest or delinquent offense during this reporting period</w:t>
            </w:r>
          </w:p>
          <w:p w:rsidR="000F5550" w:rsidRPr="00274956" w:rsidRDefault="000F5550" w:rsidP="000F5550">
            <w:pPr>
              <w:keepLines/>
              <w:tabs>
                <w:tab w:val="left" w:pos="201"/>
              </w:tabs>
              <w:spacing w:line="195" w:lineRule="atLeast"/>
              <w:ind w:left="170" w:hanging="147"/>
              <w:rPr>
                <w:rFonts w:ascii="Arial Narrow" w:hAnsi="Arial Narrow" w:cs="Tahoma"/>
                <w:color w:val="000000"/>
                <w:sz w:val="18"/>
                <w:szCs w:val="18"/>
              </w:rPr>
            </w:pPr>
            <w:r w:rsidRPr="00274956">
              <w:rPr>
                <w:rFonts w:ascii="Arial Narrow" w:hAnsi="Arial Narrow" w:cs="Tahoma"/>
                <w:color w:val="000000"/>
                <w:sz w:val="18"/>
                <w:szCs w:val="18"/>
              </w:rPr>
              <w:t>C.</w:t>
            </w:r>
            <w:r w:rsidRPr="00274956">
              <w:rPr>
                <w:rFonts w:ascii="Arial Narrow" w:hAnsi="Arial Narrow" w:cs="Tahoma"/>
                <w:color w:val="000000"/>
                <w:sz w:val="18"/>
                <w:szCs w:val="18"/>
              </w:rPr>
              <w:tab/>
              <w:t>Number of program youth who were recommitted to a juvenile facility during this reporting period</w:t>
            </w:r>
          </w:p>
          <w:p w:rsidR="000F5550" w:rsidRPr="00274956" w:rsidRDefault="000F5550" w:rsidP="000F5550">
            <w:pPr>
              <w:keepLines/>
              <w:tabs>
                <w:tab w:val="left" w:pos="201"/>
              </w:tabs>
              <w:spacing w:line="195" w:lineRule="atLeast"/>
              <w:ind w:left="170" w:hanging="147"/>
              <w:rPr>
                <w:rFonts w:ascii="Arial Narrow" w:hAnsi="Arial Narrow" w:cs="Tahoma"/>
                <w:color w:val="000000"/>
                <w:sz w:val="18"/>
                <w:szCs w:val="18"/>
              </w:rPr>
            </w:pPr>
            <w:r w:rsidRPr="00274956">
              <w:rPr>
                <w:rFonts w:ascii="Arial Narrow" w:hAnsi="Arial Narrow" w:cs="Tahoma"/>
                <w:color w:val="000000"/>
                <w:sz w:val="18"/>
                <w:szCs w:val="18"/>
              </w:rPr>
              <w:t>D.</w:t>
            </w:r>
            <w:r w:rsidRPr="00274956">
              <w:rPr>
                <w:rFonts w:ascii="Arial Narrow" w:hAnsi="Arial Narrow" w:cs="Tahoma"/>
                <w:color w:val="000000"/>
                <w:sz w:val="18"/>
                <w:szCs w:val="18"/>
              </w:rPr>
              <w:tab/>
              <w:t>Number of program youth who were sentenced to adult prison during this reporting period</w:t>
            </w:r>
          </w:p>
          <w:p w:rsidR="000F5550" w:rsidRPr="00274956" w:rsidRDefault="000F5550" w:rsidP="000F5550">
            <w:pPr>
              <w:keepLines/>
              <w:tabs>
                <w:tab w:val="left" w:pos="201"/>
              </w:tabs>
              <w:spacing w:line="195" w:lineRule="atLeast"/>
              <w:ind w:left="170" w:hanging="147"/>
              <w:rPr>
                <w:rFonts w:ascii="Arial Narrow" w:hAnsi="Arial Narrow" w:cs="Tahoma"/>
                <w:color w:val="000000"/>
                <w:sz w:val="18"/>
                <w:szCs w:val="18"/>
              </w:rPr>
            </w:pPr>
            <w:r w:rsidRPr="00274956">
              <w:rPr>
                <w:rFonts w:ascii="Arial Narrow" w:hAnsi="Arial Narrow" w:cs="Tahoma"/>
                <w:color w:val="000000"/>
                <w:sz w:val="18"/>
                <w:szCs w:val="18"/>
              </w:rPr>
              <w:t>E.</w:t>
            </w:r>
            <w:r w:rsidRPr="00274956">
              <w:rPr>
                <w:rFonts w:ascii="Arial Narrow" w:hAnsi="Arial Narrow" w:cs="Tahoma"/>
                <w:color w:val="000000"/>
                <w:sz w:val="18"/>
                <w:szCs w:val="18"/>
              </w:rPr>
              <w:tab/>
              <w:t>Number of youth who received another sentence during this reporting period</w:t>
            </w:r>
          </w:p>
          <w:p w:rsidR="000F5550" w:rsidRPr="00274956" w:rsidRDefault="000F5550" w:rsidP="000F5550">
            <w:pPr>
              <w:keepLines/>
              <w:tabs>
                <w:tab w:val="left" w:pos="201"/>
              </w:tabs>
              <w:spacing w:line="195" w:lineRule="atLeast"/>
              <w:ind w:left="170" w:hanging="147"/>
              <w:rPr>
                <w:rFonts w:ascii="Arial Narrow" w:hAnsi="Arial Narrow" w:cs="Tahoma"/>
                <w:color w:val="000000"/>
                <w:sz w:val="18"/>
                <w:szCs w:val="18"/>
              </w:rPr>
            </w:pPr>
            <w:r w:rsidRPr="00274956">
              <w:rPr>
                <w:rFonts w:ascii="Arial Narrow" w:hAnsi="Arial Narrow" w:cs="Tahoma"/>
                <w:color w:val="000000"/>
                <w:sz w:val="18"/>
                <w:szCs w:val="18"/>
              </w:rPr>
              <w:t>F.</w:t>
            </w:r>
            <w:r w:rsidRPr="00274956">
              <w:rPr>
                <w:rFonts w:ascii="Arial Narrow" w:hAnsi="Arial Narrow" w:cs="Tahoma"/>
                <w:color w:val="000000"/>
                <w:sz w:val="18"/>
                <w:szCs w:val="18"/>
              </w:rPr>
              <w:tab/>
              <w:t>Percent of Long Term RECIDIVISM (B/A)</w:t>
            </w:r>
          </w:p>
        </w:tc>
        <w:tc>
          <w:tcPr>
            <w:tcW w:w="1784" w:type="dxa"/>
            <w:tcBorders>
              <w:top w:val="single" w:sz="6" w:space="0" w:color="000000"/>
              <w:bottom w:val="single" w:sz="6" w:space="0" w:color="000000"/>
              <w:right w:val="single" w:sz="6" w:space="0" w:color="000000"/>
            </w:tcBorders>
          </w:tcPr>
          <w:p w:rsidR="000F5550" w:rsidRPr="006155A3" w:rsidRDefault="000F5550" w:rsidP="000F5550">
            <w:pPr>
              <w:keepLines/>
              <w:spacing w:line="195" w:lineRule="atLeast"/>
              <w:rPr>
                <w:rFonts w:ascii="Arial Narrow" w:hAnsi="Arial Narrow" w:cs="Tahoma"/>
                <w:color w:val="000000"/>
                <w:sz w:val="18"/>
                <w:szCs w:val="17"/>
              </w:rPr>
            </w:pPr>
          </w:p>
        </w:tc>
      </w:tr>
      <w:tr w:rsidR="000F5550" w:rsidRPr="006155A3" w:rsidTr="000F5550">
        <w:trPr>
          <w:cantSplit/>
          <w:tblCellSpacing w:w="0" w:type="dxa"/>
        </w:trPr>
        <w:tc>
          <w:tcPr>
            <w:tcW w:w="330" w:type="dxa"/>
            <w:tcBorders>
              <w:top w:val="single" w:sz="6" w:space="0" w:color="000000"/>
              <w:left w:val="single" w:sz="6" w:space="0" w:color="000000"/>
              <w:bottom w:val="single" w:sz="6" w:space="0" w:color="000000"/>
            </w:tcBorders>
          </w:tcPr>
          <w:p w:rsidR="000F5550" w:rsidRDefault="000F5550" w:rsidP="000F5550">
            <w:pPr>
              <w:keepLines/>
              <w:spacing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1907" w:type="dxa"/>
            <w:tcBorders>
              <w:top w:val="single" w:sz="6" w:space="0" w:color="000000"/>
              <w:left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b/>
                <w:bCs/>
                <w:color w:val="000000"/>
                <w:sz w:val="18"/>
                <w:szCs w:val="18"/>
              </w:rPr>
            </w:pPr>
            <w:r w:rsidRPr="00274956">
              <w:rPr>
                <w:rFonts w:ascii="Arial Narrow" w:hAnsi="Arial Narrow" w:cs="Tahoma"/>
                <w:color w:val="000000"/>
                <w:sz w:val="18"/>
                <w:szCs w:val="18"/>
              </w:rPr>
              <w:t>Number and percent of program youth returning to court for scheduled hearing</w:t>
            </w:r>
            <w:r w:rsidRPr="00274956">
              <w:rPr>
                <w:rFonts w:ascii="Arial Narrow" w:hAnsi="Arial Narrow" w:cs="Tahoma"/>
                <w:b/>
                <w:bCs/>
                <w:color w:val="000000"/>
                <w:sz w:val="18"/>
                <w:szCs w:val="18"/>
              </w:rPr>
              <w:t xml:space="preserve"> </w:t>
            </w:r>
          </w:p>
          <w:p w:rsidR="000F5550" w:rsidRPr="00274956" w:rsidRDefault="000F5550" w:rsidP="000F5550">
            <w:pPr>
              <w:keepLines/>
              <w:spacing w:line="195" w:lineRule="atLeast"/>
              <w:rPr>
                <w:rFonts w:ascii="Arial Narrow" w:hAnsi="Arial Narrow" w:cs="Tahoma"/>
                <w:b/>
                <w:bCs/>
                <w:color w:val="000000"/>
                <w:sz w:val="18"/>
                <w:szCs w:val="18"/>
              </w:rPr>
            </w:pPr>
            <w:r w:rsidRPr="00274956">
              <w:rPr>
                <w:rFonts w:ascii="Arial Narrow" w:hAnsi="Arial Narrow" w:cs="Tahoma"/>
                <w:bCs/>
                <w:color w:val="000000"/>
                <w:sz w:val="18"/>
                <w:szCs w:val="18"/>
              </w:rPr>
              <w:t>(short term)</w:t>
            </w:r>
          </w:p>
        </w:tc>
        <w:tc>
          <w:tcPr>
            <w:tcW w:w="3973" w:type="dxa"/>
            <w:tcBorders>
              <w:top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and percent of program youth who were placed in a detention alternative and return to court for all scheduled hearings. Appropriate for any detention alternative program. Official records are the preferred data source. </w:t>
            </w:r>
          </w:p>
        </w:tc>
        <w:tc>
          <w:tcPr>
            <w:tcW w:w="2986" w:type="dxa"/>
            <w:tcBorders>
              <w:top w:val="single" w:sz="6" w:space="0" w:color="000000"/>
              <w:bottom w:val="single" w:sz="6" w:space="0" w:color="000000"/>
              <w:right w:val="single" w:sz="6" w:space="0" w:color="000000"/>
            </w:tcBorders>
          </w:tcPr>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A.</w:t>
            </w:r>
            <w:r w:rsidRPr="00274956">
              <w:rPr>
                <w:rFonts w:ascii="Arial Narrow" w:hAnsi="Arial Narrow" w:cs="Tahoma"/>
                <w:color w:val="000000"/>
                <w:sz w:val="18"/>
                <w:szCs w:val="18"/>
              </w:rPr>
              <w:tab/>
              <w:t>Number of program youth who return to all scheduled hearings</w:t>
            </w:r>
          </w:p>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B.</w:t>
            </w:r>
            <w:r w:rsidRPr="00274956">
              <w:rPr>
                <w:rFonts w:ascii="Arial Narrow" w:hAnsi="Arial Narrow" w:cs="Tahoma"/>
                <w:color w:val="000000"/>
                <w:sz w:val="18"/>
                <w:szCs w:val="18"/>
              </w:rPr>
              <w:tab/>
              <w:t>Number of youth in detention alternative program</w:t>
            </w:r>
          </w:p>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C.</w:t>
            </w:r>
            <w:r w:rsidRPr="00274956">
              <w:rPr>
                <w:rFonts w:ascii="Arial Narrow" w:hAnsi="Arial Narrow" w:cs="Tahoma"/>
                <w:color w:val="000000"/>
                <w:sz w:val="18"/>
                <w:szCs w:val="18"/>
              </w:rPr>
              <w:tab/>
              <w:t>Percent (A/B)</w:t>
            </w:r>
          </w:p>
        </w:tc>
        <w:tc>
          <w:tcPr>
            <w:tcW w:w="1784" w:type="dxa"/>
            <w:tcBorders>
              <w:top w:val="single" w:sz="6" w:space="0" w:color="000000"/>
              <w:bottom w:val="single" w:sz="6" w:space="0" w:color="000000"/>
              <w:right w:val="single" w:sz="6" w:space="0" w:color="000000"/>
            </w:tcBorders>
          </w:tcPr>
          <w:p w:rsidR="000F5550" w:rsidRPr="006155A3" w:rsidRDefault="000F5550" w:rsidP="000F5550">
            <w:pPr>
              <w:keepLines/>
              <w:spacing w:line="195" w:lineRule="atLeast"/>
              <w:rPr>
                <w:rFonts w:ascii="Arial Narrow" w:hAnsi="Arial Narrow" w:cs="Tahoma"/>
                <w:color w:val="000000"/>
                <w:sz w:val="18"/>
                <w:szCs w:val="17"/>
              </w:rPr>
            </w:pPr>
          </w:p>
        </w:tc>
      </w:tr>
      <w:tr w:rsidR="000F5550" w:rsidRPr="006155A3" w:rsidTr="000F5550">
        <w:trPr>
          <w:cantSplit/>
          <w:tblCellSpacing w:w="0" w:type="dxa"/>
        </w:trPr>
        <w:tc>
          <w:tcPr>
            <w:tcW w:w="330" w:type="dxa"/>
            <w:tcBorders>
              <w:top w:val="single" w:sz="6" w:space="0" w:color="000000"/>
              <w:left w:val="single" w:sz="6" w:space="0" w:color="000000"/>
              <w:bottom w:val="single" w:sz="6" w:space="0" w:color="000000"/>
            </w:tcBorders>
          </w:tcPr>
          <w:p w:rsidR="000F5550" w:rsidRPr="006155A3" w:rsidRDefault="000F5550" w:rsidP="000F5550">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p>
        </w:tc>
        <w:tc>
          <w:tcPr>
            <w:tcW w:w="1907" w:type="dxa"/>
            <w:tcBorders>
              <w:top w:val="single" w:sz="6" w:space="0" w:color="000000"/>
              <w:left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Percent change in the ADP in secure detention</w:t>
            </w:r>
            <w:r w:rsidRPr="00274956">
              <w:rPr>
                <w:rFonts w:ascii="Arial Narrow" w:hAnsi="Arial Narrow" w:cs="Tahoma"/>
                <w:b/>
                <w:bCs/>
                <w:color w:val="000000"/>
                <w:sz w:val="18"/>
                <w:szCs w:val="18"/>
              </w:rPr>
              <w:t xml:space="preserve"> </w:t>
            </w:r>
            <w:r w:rsidRPr="00274956">
              <w:rPr>
                <w:rFonts w:ascii="Arial Narrow" w:hAnsi="Arial Narrow" w:cs="Tahoma"/>
                <w:bCs/>
                <w:color w:val="000000"/>
                <w:sz w:val="18"/>
                <w:szCs w:val="18"/>
              </w:rPr>
              <w:t>(short term)</w:t>
            </w:r>
          </w:p>
        </w:tc>
        <w:tc>
          <w:tcPr>
            <w:tcW w:w="3973" w:type="dxa"/>
            <w:tcBorders>
              <w:top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The percent change in the number of pre-adjudicated and post-adjudicated juveniles in secure detention. Official records are the preferred data source. </w:t>
            </w:r>
          </w:p>
        </w:tc>
        <w:tc>
          <w:tcPr>
            <w:tcW w:w="2986" w:type="dxa"/>
            <w:tcBorders>
              <w:top w:val="single" w:sz="6" w:space="0" w:color="000000"/>
              <w:bottom w:val="single" w:sz="6" w:space="0" w:color="000000"/>
              <w:right w:val="single" w:sz="6" w:space="0" w:color="000000"/>
            </w:tcBorders>
          </w:tcPr>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A.</w:t>
            </w:r>
            <w:r w:rsidRPr="00274956">
              <w:rPr>
                <w:rFonts w:ascii="Arial Narrow" w:hAnsi="Arial Narrow" w:cs="Tahoma"/>
                <w:color w:val="000000"/>
                <w:sz w:val="18"/>
                <w:szCs w:val="18"/>
              </w:rPr>
              <w:tab/>
              <w:t>ADP of juveniles in detention in the current year</w:t>
            </w:r>
          </w:p>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B.</w:t>
            </w:r>
            <w:r w:rsidRPr="00274956">
              <w:rPr>
                <w:rFonts w:ascii="Arial Narrow" w:hAnsi="Arial Narrow" w:cs="Tahoma"/>
                <w:color w:val="000000"/>
                <w:sz w:val="18"/>
                <w:szCs w:val="18"/>
              </w:rPr>
              <w:tab/>
              <w:t>ADP of juveniles in detention in previous year</w:t>
            </w:r>
          </w:p>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C.</w:t>
            </w:r>
            <w:r w:rsidRPr="00274956">
              <w:rPr>
                <w:rFonts w:ascii="Arial Narrow" w:hAnsi="Arial Narrow" w:cs="Tahoma"/>
                <w:color w:val="000000"/>
                <w:sz w:val="18"/>
                <w:szCs w:val="18"/>
              </w:rPr>
              <w:tab/>
              <w:t>Percent Change (A-B/B)</w:t>
            </w:r>
          </w:p>
          <w:p w:rsidR="000F5550" w:rsidRPr="00274956" w:rsidRDefault="000F5550" w:rsidP="000F5550">
            <w:pPr>
              <w:keepLines/>
              <w:spacing w:line="195" w:lineRule="atLeast"/>
              <w:rPr>
                <w:rFonts w:ascii="Arial Narrow" w:hAnsi="Arial Narrow" w:cs="Tahoma"/>
                <w:color w:val="000000"/>
                <w:sz w:val="18"/>
                <w:szCs w:val="18"/>
              </w:rPr>
            </w:pPr>
          </w:p>
        </w:tc>
        <w:tc>
          <w:tcPr>
            <w:tcW w:w="1784" w:type="dxa"/>
            <w:tcBorders>
              <w:top w:val="single" w:sz="6" w:space="0" w:color="000000"/>
              <w:bottom w:val="single" w:sz="6" w:space="0" w:color="000000"/>
              <w:right w:val="single" w:sz="6" w:space="0" w:color="000000"/>
            </w:tcBorders>
          </w:tcPr>
          <w:p w:rsidR="000F5550" w:rsidRPr="006155A3" w:rsidRDefault="000F5550" w:rsidP="000F5550">
            <w:pPr>
              <w:keepLines/>
              <w:spacing w:line="195" w:lineRule="atLeast"/>
              <w:rPr>
                <w:rFonts w:ascii="Arial Narrow" w:hAnsi="Arial Narrow" w:cs="Tahoma"/>
                <w:color w:val="000000"/>
                <w:sz w:val="18"/>
                <w:szCs w:val="17"/>
              </w:rPr>
            </w:pPr>
          </w:p>
        </w:tc>
      </w:tr>
      <w:tr w:rsidR="000F5550" w:rsidRPr="006155A3" w:rsidTr="000F5550">
        <w:trPr>
          <w:cantSplit/>
          <w:tblCellSpacing w:w="0" w:type="dxa"/>
        </w:trPr>
        <w:tc>
          <w:tcPr>
            <w:tcW w:w="330" w:type="dxa"/>
            <w:tcBorders>
              <w:top w:val="single" w:sz="6" w:space="0" w:color="000000"/>
              <w:left w:val="single" w:sz="6" w:space="0" w:color="000000"/>
              <w:bottom w:val="single" w:sz="6" w:space="0" w:color="000000"/>
            </w:tcBorders>
          </w:tcPr>
          <w:p w:rsidR="000F5550" w:rsidRPr="006155A3" w:rsidRDefault="000F5550" w:rsidP="000F5550">
            <w:pPr>
              <w:keepLines/>
              <w:spacing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1907" w:type="dxa"/>
            <w:tcBorders>
              <w:top w:val="single" w:sz="6" w:space="0" w:color="000000"/>
              <w:left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Percent change in the ADP in secure detention</w:t>
            </w:r>
            <w:r w:rsidRPr="00274956">
              <w:rPr>
                <w:rFonts w:ascii="Arial Narrow" w:hAnsi="Arial Narrow" w:cs="Tahoma"/>
                <w:b/>
                <w:bCs/>
                <w:color w:val="000000"/>
                <w:sz w:val="18"/>
                <w:szCs w:val="18"/>
              </w:rPr>
              <w:t xml:space="preserve"> </w:t>
            </w:r>
            <w:r w:rsidRPr="00274956">
              <w:rPr>
                <w:rFonts w:ascii="Arial Narrow" w:hAnsi="Arial Narrow" w:cs="Tahoma"/>
                <w:bCs/>
                <w:color w:val="000000"/>
                <w:sz w:val="18"/>
                <w:szCs w:val="18"/>
              </w:rPr>
              <w:t>(long term)</w:t>
            </w:r>
          </w:p>
        </w:tc>
        <w:tc>
          <w:tcPr>
            <w:tcW w:w="3973" w:type="dxa"/>
            <w:tcBorders>
              <w:top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The percent change in the number of pre-adjudicated and post-adjudicated juveniles in secure detention. Official records are the preferred data source. </w:t>
            </w:r>
          </w:p>
        </w:tc>
        <w:tc>
          <w:tcPr>
            <w:tcW w:w="2986" w:type="dxa"/>
            <w:tcBorders>
              <w:top w:val="single" w:sz="6" w:space="0" w:color="000000"/>
              <w:bottom w:val="single" w:sz="6" w:space="0" w:color="000000"/>
              <w:right w:val="single" w:sz="6" w:space="0" w:color="000000"/>
            </w:tcBorders>
          </w:tcPr>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A.</w:t>
            </w:r>
            <w:r w:rsidRPr="00274956">
              <w:rPr>
                <w:rFonts w:ascii="Arial Narrow" w:hAnsi="Arial Narrow" w:cs="Tahoma"/>
                <w:color w:val="000000"/>
                <w:sz w:val="18"/>
                <w:szCs w:val="18"/>
              </w:rPr>
              <w:tab/>
              <w:t>ADP of juveniles in detention in the current year</w:t>
            </w:r>
          </w:p>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B.</w:t>
            </w:r>
            <w:r w:rsidRPr="00274956">
              <w:rPr>
                <w:rFonts w:ascii="Arial Narrow" w:hAnsi="Arial Narrow" w:cs="Tahoma"/>
                <w:color w:val="000000"/>
                <w:sz w:val="18"/>
                <w:szCs w:val="18"/>
              </w:rPr>
              <w:tab/>
              <w:t>ADP of juveniles in detention in previous year</w:t>
            </w:r>
          </w:p>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C.</w:t>
            </w:r>
            <w:r w:rsidRPr="00274956">
              <w:rPr>
                <w:rFonts w:ascii="Arial Narrow" w:hAnsi="Arial Narrow" w:cs="Tahoma"/>
                <w:color w:val="000000"/>
                <w:sz w:val="18"/>
                <w:szCs w:val="18"/>
              </w:rPr>
              <w:tab/>
              <w:t>Percent Change (A-B/B)</w:t>
            </w:r>
          </w:p>
        </w:tc>
        <w:tc>
          <w:tcPr>
            <w:tcW w:w="1784" w:type="dxa"/>
            <w:tcBorders>
              <w:top w:val="single" w:sz="6" w:space="0" w:color="000000"/>
              <w:bottom w:val="single" w:sz="6" w:space="0" w:color="000000"/>
              <w:right w:val="single" w:sz="6" w:space="0" w:color="000000"/>
            </w:tcBorders>
          </w:tcPr>
          <w:p w:rsidR="000F5550" w:rsidRPr="006155A3" w:rsidRDefault="000F5550" w:rsidP="000F5550">
            <w:pPr>
              <w:keepLines/>
              <w:spacing w:line="195" w:lineRule="atLeast"/>
              <w:rPr>
                <w:rFonts w:ascii="Arial Narrow" w:hAnsi="Arial Narrow" w:cs="Tahoma"/>
                <w:color w:val="000000"/>
                <w:sz w:val="18"/>
                <w:szCs w:val="17"/>
              </w:rPr>
            </w:pPr>
          </w:p>
        </w:tc>
      </w:tr>
      <w:tr w:rsidR="000F5550" w:rsidRPr="006155A3" w:rsidTr="000F5550">
        <w:trPr>
          <w:cantSplit/>
          <w:tblCellSpacing w:w="0" w:type="dxa"/>
        </w:trPr>
        <w:tc>
          <w:tcPr>
            <w:tcW w:w="330" w:type="dxa"/>
            <w:tcBorders>
              <w:top w:val="single" w:sz="6" w:space="0" w:color="000000"/>
              <w:left w:val="single" w:sz="6" w:space="0" w:color="000000"/>
              <w:bottom w:val="single" w:sz="6" w:space="0" w:color="000000"/>
            </w:tcBorders>
          </w:tcPr>
          <w:p w:rsidR="000F5550" w:rsidRPr="006155A3" w:rsidRDefault="000F5550" w:rsidP="000F5550">
            <w:pPr>
              <w:keepLines/>
              <w:spacing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1907" w:type="dxa"/>
            <w:tcBorders>
              <w:top w:val="single" w:sz="6" w:space="0" w:color="000000"/>
              <w:left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b/>
                <w:bCs/>
                <w:color w:val="000000"/>
                <w:sz w:val="18"/>
                <w:szCs w:val="18"/>
              </w:rPr>
            </w:pPr>
            <w:r w:rsidRPr="00274956">
              <w:rPr>
                <w:rFonts w:ascii="Arial Narrow" w:hAnsi="Arial Narrow" w:cs="Tahoma"/>
                <w:color w:val="000000"/>
                <w:sz w:val="18"/>
                <w:szCs w:val="18"/>
              </w:rPr>
              <w:t>Percent change of ALOS in secure detention</w:t>
            </w:r>
            <w:r w:rsidRPr="00274956">
              <w:rPr>
                <w:rFonts w:ascii="Arial Narrow" w:hAnsi="Arial Narrow" w:cs="Tahoma"/>
                <w:b/>
                <w:bCs/>
                <w:color w:val="000000"/>
                <w:sz w:val="18"/>
                <w:szCs w:val="18"/>
              </w:rPr>
              <w:t xml:space="preserve"> </w:t>
            </w:r>
          </w:p>
          <w:p w:rsidR="000F5550" w:rsidRPr="00274956" w:rsidRDefault="000F5550" w:rsidP="000F5550">
            <w:pPr>
              <w:keepLines/>
              <w:spacing w:line="195" w:lineRule="atLeast"/>
              <w:rPr>
                <w:rFonts w:ascii="Arial Narrow" w:hAnsi="Arial Narrow" w:cs="Tahoma"/>
                <w:bCs/>
                <w:color w:val="000000"/>
                <w:sz w:val="18"/>
                <w:szCs w:val="18"/>
              </w:rPr>
            </w:pPr>
            <w:r w:rsidRPr="00274956">
              <w:rPr>
                <w:rFonts w:ascii="Arial Narrow" w:hAnsi="Arial Narrow" w:cs="Tahoma"/>
                <w:bCs/>
                <w:color w:val="000000"/>
                <w:sz w:val="18"/>
                <w:szCs w:val="18"/>
              </w:rPr>
              <w:t>(short term)</w:t>
            </w:r>
          </w:p>
        </w:tc>
        <w:tc>
          <w:tcPr>
            <w:tcW w:w="3973" w:type="dxa"/>
            <w:tcBorders>
              <w:top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The percent change in the average length of stay (ALOS) in days that juveniles reside in a secure juvenile detention facility. Official records are the preferred data source. </w:t>
            </w:r>
          </w:p>
        </w:tc>
        <w:tc>
          <w:tcPr>
            <w:tcW w:w="2986" w:type="dxa"/>
            <w:tcBorders>
              <w:top w:val="single" w:sz="6" w:space="0" w:color="000000"/>
              <w:bottom w:val="single" w:sz="6" w:space="0" w:color="000000"/>
              <w:right w:val="single" w:sz="6" w:space="0" w:color="000000"/>
            </w:tcBorders>
          </w:tcPr>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A.</w:t>
            </w:r>
            <w:r w:rsidRPr="00274956">
              <w:rPr>
                <w:rFonts w:ascii="Arial Narrow" w:hAnsi="Arial Narrow" w:cs="Tahoma"/>
                <w:color w:val="000000"/>
                <w:sz w:val="18"/>
                <w:szCs w:val="18"/>
              </w:rPr>
              <w:tab/>
              <w:t>Average length of stay in detention in the current year</w:t>
            </w:r>
          </w:p>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B.</w:t>
            </w:r>
            <w:r w:rsidRPr="00274956">
              <w:rPr>
                <w:rFonts w:ascii="Arial Narrow" w:hAnsi="Arial Narrow" w:cs="Tahoma"/>
                <w:color w:val="000000"/>
                <w:sz w:val="18"/>
                <w:szCs w:val="18"/>
              </w:rPr>
              <w:tab/>
              <w:t>Average length of stay in the previous year</w:t>
            </w:r>
          </w:p>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C.</w:t>
            </w:r>
            <w:r w:rsidRPr="00274956">
              <w:rPr>
                <w:rFonts w:ascii="Arial Narrow" w:hAnsi="Arial Narrow" w:cs="Tahoma"/>
                <w:color w:val="000000"/>
                <w:sz w:val="18"/>
                <w:szCs w:val="18"/>
              </w:rPr>
              <w:tab/>
              <w:t>Percent Change (A-B/B)</w:t>
            </w:r>
          </w:p>
        </w:tc>
        <w:tc>
          <w:tcPr>
            <w:tcW w:w="1784" w:type="dxa"/>
            <w:tcBorders>
              <w:top w:val="single" w:sz="6" w:space="0" w:color="000000"/>
              <w:bottom w:val="single" w:sz="6" w:space="0" w:color="000000"/>
              <w:right w:val="single" w:sz="6" w:space="0" w:color="000000"/>
            </w:tcBorders>
          </w:tcPr>
          <w:p w:rsidR="000F5550" w:rsidRPr="006155A3" w:rsidRDefault="000F5550" w:rsidP="000F5550">
            <w:pPr>
              <w:keepLines/>
              <w:spacing w:line="195" w:lineRule="atLeast"/>
              <w:rPr>
                <w:rFonts w:ascii="Arial Narrow" w:hAnsi="Arial Narrow" w:cs="Tahoma"/>
                <w:color w:val="000000"/>
                <w:sz w:val="18"/>
                <w:szCs w:val="17"/>
              </w:rPr>
            </w:pPr>
          </w:p>
        </w:tc>
      </w:tr>
      <w:tr w:rsidR="000F5550" w:rsidRPr="006155A3" w:rsidTr="000F5550">
        <w:trPr>
          <w:cantSplit/>
          <w:tblCellSpacing w:w="0" w:type="dxa"/>
        </w:trPr>
        <w:tc>
          <w:tcPr>
            <w:tcW w:w="330" w:type="dxa"/>
            <w:tcBorders>
              <w:top w:val="single" w:sz="6" w:space="0" w:color="000000"/>
              <w:left w:val="single" w:sz="6" w:space="0" w:color="000000"/>
              <w:bottom w:val="single" w:sz="6" w:space="0" w:color="000000"/>
            </w:tcBorders>
          </w:tcPr>
          <w:p w:rsidR="000F5550" w:rsidRPr="006155A3" w:rsidRDefault="000F5550" w:rsidP="000F5550">
            <w:pPr>
              <w:keepLines/>
              <w:spacing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1907" w:type="dxa"/>
            <w:tcBorders>
              <w:top w:val="single" w:sz="6" w:space="0" w:color="000000"/>
              <w:left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b/>
                <w:bCs/>
                <w:color w:val="000000"/>
                <w:sz w:val="18"/>
                <w:szCs w:val="18"/>
              </w:rPr>
            </w:pPr>
            <w:r w:rsidRPr="00274956">
              <w:rPr>
                <w:rFonts w:ascii="Arial Narrow" w:hAnsi="Arial Narrow" w:cs="Tahoma"/>
                <w:color w:val="000000"/>
                <w:sz w:val="18"/>
                <w:szCs w:val="18"/>
              </w:rPr>
              <w:t>Percent change of ALOS in secure detention</w:t>
            </w:r>
            <w:r w:rsidRPr="00274956">
              <w:rPr>
                <w:rFonts w:ascii="Arial Narrow" w:hAnsi="Arial Narrow" w:cs="Tahoma"/>
                <w:b/>
                <w:bCs/>
                <w:color w:val="000000"/>
                <w:sz w:val="18"/>
                <w:szCs w:val="18"/>
              </w:rPr>
              <w:t xml:space="preserve"> </w:t>
            </w:r>
          </w:p>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bCs/>
                <w:color w:val="000000"/>
                <w:sz w:val="18"/>
                <w:szCs w:val="18"/>
              </w:rPr>
              <w:t>(long term)</w:t>
            </w:r>
          </w:p>
        </w:tc>
        <w:tc>
          <w:tcPr>
            <w:tcW w:w="3973" w:type="dxa"/>
            <w:tcBorders>
              <w:top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The percent change in the average length of stay (ALOS) in days that juveniles reside in a secure juvenile detention facility. Official records are the preferred data source. </w:t>
            </w:r>
          </w:p>
        </w:tc>
        <w:tc>
          <w:tcPr>
            <w:tcW w:w="2986" w:type="dxa"/>
            <w:tcBorders>
              <w:top w:val="single" w:sz="6" w:space="0" w:color="000000"/>
              <w:bottom w:val="single" w:sz="6" w:space="0" w:color="000000"/>
              <w:right w:val="single" w:sz="6" w:space="0" w:color="000000"/>
            </w:tcBorders>
          </w:tcPr>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A.</w:t>
            </w:r>
            <w:r w:rsidRPr="00274956">
              <w:rPr>
                <w:rFonts w:ascii="Arial Narrow" w:hAnsi="Arial Narrow" w:cs="Tahoma"/>
                <w:color w:val="000000"/>
                <w:sz w:val="18"/>
                <w:szCs w:val="18"/>
              </w:rPr>
              <w:tab/>
              <w:t>Average length of stay in detention in the current year</w:t>
            </w:r>
          </w:p>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B.</w:t>
            </w:r>
            <w:r w:rsidRPr="00274956">
              <w:rPr>
                <w:rFonts w:ascii="Arial Narrow" w:hAnsi="Arial Narrow" w:cs="Tahoma"/>
                <w:color w:val="000000"/>
                <w:sz w:val="18"/>
                <w:szCs w:val="18"/>
              </w:rPr>
              <w:tab/>
              <w:t>Average length of stay in the previous year</w:t>
            </w:r>
          </w:p>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C.</w:t>
            </w:r>
            <w:r w:rsidRPr="00274956">
              <w:rPr>
                <w:rFonts w:ascii="Arial Narrow" w:hAnsi="Arial Narrow" w:cs="Tahoma"/>
                <w:color w:val="000000"/>
                <w:sz w:val="18"/>
                <w:szCs w:val="18"/>
              </w:rPr>
              <w:tab/>
              <w:t>Percent Change (A-B/B)</w:t>
            </w:r>
          </w:p>
        </w:tc>
        <w:tc>
          <w:tcPr>
            <w:tcW w:w="1784" w:type="dxa"/>
            <w:tcBorders>
              <w:top w:val="single" w:sz="6" w:space="0" w:color="000000"/>
              <w:bottom w:val="single" w:sz="6" w:space="0" w:color="000000"/>
              <w:right w:val="single" w:sz="6" w:space="0" w:color="000000"/>
            </w:tcBorders>
          </w:tcPr>
          <w:p w:rsidR="000F5550" w:rsidRPr="006155A3" w:rsidRDefault="000F5550" w:rsidP="000F5550">
            <w:pPr>
              <w:keepLines/>
              <w:spacing w:line="195" w:lineRule="atLeast"/>
              <w:rPr>
                <w:rFonts w:ascii="Arial Narrow" w:hAnsi="Arial Narrow" w:cs="Tahoma"/>
                <w:color w:val="000000"/>
                <w:sz w:val="18"/>
                <w:szCs w:val="17"/>
              </w:rPr>
            </w:pPr>
          </w:p>
        </w:tc>
      </w:tr>
      <w:tr w:rsidR="000F5550" w:rsidRPr="006155A3" w:rsidTr="000F5550">
        <w:trPr>
          <w:cantSplit/>
          <w:tblCellSpacing w:w="0" w:type="dxa"/>
        </w:trPr>
        <w:tc>
          <w:tcPr>
            <w:tcW w:w="330" w:type="dxa"/>
            <w:tcBorders>
              <w:top w:val="single" w:sz="6" w:space="0" w:color="000000"/>
              <w:left w:val="single" w:sz="6" w:space="0" w:color="000000"/>
              <w:bottom w:val="single" w:sz="6" w:space="0" w:color="000000"/>
            </w:tcBorders>
          </w:tcPr>
          <w:p w:rsidR="000F5550" w:rsidRPr="006155A3" w:rsidRDefault="000F5550" w:rsidP="000F5550">
            <w:pPr>
              <w:keepLines/>
              <w:spacing w:line="195" w:lineRule="atLeast"/>
              <w:rPr>
                <w:rFonts w:ascii="Arial Narrow" w:hAnsi="Arial Narrow" w:cs="Tahoma"/>
                <w:color w:val="000000"/>
                <w:sz w:val="18"/>
                <w:szCs w:val="17"/>
              </w:rPr>
            </w:pPr>
            <w:r>
              <w:rPr>
                <w:rFonts w:ascii="Arial Narrow" w:hAnsi="Arial Narrow" w:cs="Tahoma"/>
                <w:color w:val="000000"/>
                <w:sz w:val="18"/>
                <w:szCs w:val="17"/>
              </w:rPr>
              <w:t>24</w:t>
            </w:r>
          </w:p>
        </w:tc>
        <w:tc>
          <w:tcPr>
            <w:tcW w:w="1907" w:type="dxa"/>
            <w:tcBorders>
              <w:top w:val="single" w:sz="6" w:space="0" w:color="000000"/>
              <w:left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b/>
                <w:bCs/>
                <w:color w:val="000000"/>
                <w:sz w:val="18"/>
                <w:szCs w:val="18"/>
              </w:rPr>
            </w:pPr>
            <w:r w:rsidRPr="00274956">
              <w:rPr>
                <w:rFonts w:ascii="Arial Narrow" w:hAnsi="Arial Narrow" w:cs="Tahoma"/>
                <w:color w:val="000000"/>
                <w:sz w:val="18"/>
                <w:szCs w:val="18"/>
              </w:rPr>
              <w:t>Percent change in utilization of detention alternatives</w:t>
            </w:r>
            <w:r w:rsidRPr="00274956">
              <w:rPr>
                <w:rFonts w:ascii="Arial Narrow" w:hAnsi="Arial Narrow" w:cs="Tahoma"/>
                <w:b/>
                <w:bCs/>
                <w:color w:val="000000"/>
                <w:sz w:val="18"/>
                <w:szCs w:val="18"/>
              </w:rPr>
              <w:t xml:space="preserve"> </w:t>
            </w:r>
          </w:p>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bCs/>
                <w:color w:val="000000"/>
                <w:sz w:val="18"/>
                <w:szCs w:val="18"/>
              </w:rPr>
              <w:t>(long term)</w:t>
            </w:r>
          </w:p>
        </w:tc>
        <w:tc>
          <w:tcPr>
            <w:tcW w:w="3973" w:type="dxa"/>
            <w:tcBorders>
              <w:top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Detention alternatives are services provided to offenders in the community to avoid placement in a detention facility. The percent change in the utilization rate of applicable detention alternative programs, such as shelter care. The utilization rate is used to examine the usage of facilities relative to its stated capacity (see the glossary for calculation of utilization). If the facility is overcrowded, the utilization rate will be over 100 percent. Program records are the preferred data source. </w:t>
            </w:r>
          </w:p>
        </w:tc>
        <w:tc>
          <w:tcPr>
            <w:tcW w:w="2986" w:type="dxa"/>
            <w:tcBorders>
              <w:top w:val="single" w:sz="6" w:space="0" w:color="000000"/>
              <w:bottom w:val="single" w:sz="6" w:space="0" w:color="000000"/>
              <w:right w:val="single" w:sz="6" w:space="0" w:color="000000"/>
            </w:tcBorders>
          </w:tcPr>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A.</w:t>
            </w:r>
            <w:r w:rsidRPr="00274956">
              <w:rPr>
                <w:rFonts w:ascii="Arial Narrow" w:hAnsi="Arial Narrow" w:cs="Tahoma"/>
                <w:color w:val="000000"/>
                <w:sz w:val="18"/>
                <w:szCs w:val="18"/>
              </w:rPr>
              <w:tab/>
              <w:t>Utilization rate of detention alternative in the current year</w:t>
            </w:r>
          </w:p>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B.</w:t>
            </w:r>
            <w:r w:rsidRPr="00274956">
              <w:rPr>
                <w:rFonts w:ascii="Arial Narrow" w:hAnsi="Arial Narrow" w:cs="Tahoma"/>
                <w:color w:val="000000"/>
                <w:sz w:val="18"/>
                <w:szCs w:val="18"/>
              </w:rPr>
              <w:tab/>
              <w:t>Utilization rate of detention alternative in previous year</w:t>
            </w:r>
          </w:p>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C.</w:t>
            </w:r>
            <w:r w:rsidRPr="00274956">
              <w:rPr>
                <w:rFonts w:ascii="Arial Narrow" w:hAnsi="Arial Narrow" w:cs="Tahoma"/>
                <w:color w:val="000000"/>
                <w:sz w:val="18"/>
                <w:szCs w:val="18"/>
              </w:rPr>
              <w:tab/>
              <w:t>Percent Change (A-B/B)</w:t>
            </w:r>
          </w:p>
          <w:p w:rsidR="000F5550" w:rsidRPr="00274956" w:rsidRDefault="000F5550" w:rsidP="000F5550">
            <w:pPr>
              <w:keepLines/>
              <w:spacing w:line="195" w:lineRule="atLeast"/>
              <w:rPr>
                <w:rFonts w:ascii="Arial Narrow" w:hAnsi="Arial Narrow" w:cs="Tahoma"/>
                <w:color w:val="000000"/>
                <w:sz w:val="18"/>
                <w:szCs w:val="18"/>
              </w:rPr>
            </w:pPr>
          </w:p>
        </w:tc>
        <w:tc>
          <w:tcPr>
            <w:tcW w:w="1784" w:type="dxa"/>
            <w:tcBorders>
              <w:top w:val="single" w:sz="6" w:space="0" w:color="000000"/>
              <w:bottom w:val="single" w:sz="6" w:space="0" w:color="000000"/>
              <w:right w:val="single" w:sz="6" w:space="0" w:color="000000"/>
            </w:tcBorders>
          </w:tcPr>
          <w:p w:rsidR="000F5550" w:rsidRPr="006155A3" w:rsidRDefault="000F5550" w:rsidP="000F5550">
            <w:pPr>
              <w:keepLines/>
              <w:spacing w:line="195" w:lineRule="atLeast"/>
              <w:rPr>
                <w:rFonts w:ascii="Arial Narrow" w:hAnsi="Arial Narrow" w:cs="Tahoma"/>
                <w:color w:val="000000"/>
                <w:sz w:val="18"/>
                <w:szCs w:val="17"/>
              </w:rPr>
            </w:pPr>
          </w:p>
        </w:tc>
      </w:tr>
      <w:tr w:rsidR="000F5550" w:rsidRPr="006155A3" w:rsidTr="000F5550">
        <w:trPr>
          <w:cantSplit/>
          <w:tblCellSpacing w:w="0" w:type="dxa"/>
        </w:trPr>
        <w:tc>
          <w:tcPr>
            <w:tcW w:w="330" w:type="dxa"/>
            <w:tcBorders>
              <w:top w:val="single" w:sz="6" w:space="0" w:color="000000"/>
              <w:left w:val="single" w:sz="6" w:space="0" w:color="000000"/>
              <w:bottom w:val="single" w:sz="6" w:space="0" w:color="000000"/>
            </w:tcBorders>
          </w:tcPr>
          <w:p w:rsidR="000F5550" w:rsidRPr="006155A3" w:rsidRDefault="000F5550" w:rsidP="000F5550">
            <w:pPr>
              <w:keepLines/>
              <w:spacing w:line="195" w:lineRule="atLeast"/>
              <w:rPr>
                <w:rFonts w:ascii="Arial Narrow" w:hAnsi="Arial Narrow" w:cs="Tahoma"/>
                <w:color w:val="000000"/>
                <w:sz w:val="18"/>
                <w:szCs w:val="17"/>
              </w:rPr>
            </w:pPr>
            <w:r>
              <w:rPr>
                <w:rFonts w:ascii="Arial Narrow" w:hAnsi="Arial Narrow" w:cs="Tahoma"/>
                <w:color w:val="000000"/>
                <w:sz w:val="18"/>
                <w:szCs w:val="17"/>
              </w:rPr>
              <w:t>25</w:t>
            </w:r>
          </w:p>
        </w:tc>
        <w:tc>
          <w:tcPr>
            <w:tcW w:w="1907" w:type="dxa"/>
            <w:tcBorders>
              <w:top w:val="single" w:sz="6" w:space="0" w:color="000000"/>
              <w:left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b/>
                <w:bCs/>
                <w:color w:val="000000"/>
                <w:sz w:val="18"/>
                <w:szCs w:val="18"/>
              </w:rPr>
            </w:pPr>
            <w:r w:rsidRPr="00274956">
              <w:rPr>
                <w:rFonts w:ascii="Arial Narrow" w:hAnsi="Arial Narrow" w:cs="Tahoma"/>
                <w:b/>
                <w:bCs/>
                <w:color w:val="000000"/>
                <w:sz w:val="18"/>
                <w:szCs w:val="18"/>
              </w:rPr>
              <w:t xml:space="preserve">Number and percent of program youth completing program requirements </w:t>
            </w:r>
          </w:p>
          <w:p w:rsidR="000F5550" w:rsidRPr="00274956" w:rsidRDefault="000F5550" w:rsidP="000F5550">
            <w:pPr>
              <w:keepLines/>
              <w:spacing w:line="195" w:lineRule="atLeast"/>
              <w:rPr>
                <w:rFonts w:ascii="Arial Narrow" w:hAnsi="Arial Narrow" w:cs="Tahoma"/>
                <w:b/>
                <w:bCs/>
                <w:color w:val="000000"/>
                <w:sz w:val="18"/>
                <w:szCs w:val="18"/>
              </w:rPr>
            </w:pPr>
            <w:r w:rsidRPr="00274956">
              <w:rPr>
                <w:rFonts w:ascii="Arial Narrow" w:hAnsi="Arial Narrow" w:cs="Tahoma"/>
                <w:bCs/>
                <w:color w:val="000000"/>
                <w:sz w:val="18"/>
                <w:szCs w:val="18"/>
              </w:rPr>
              <w:t>(short term)</w:t>
            </w:r>
          </w:p>
        </w:tc>
        <w:tc>
          <w:tcPr>
            <w:tcW w:w="3973" w:type="dxa"/>
            <w:tcBorders>
              <w:top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number of youth includes those who exited successfully or unsuccessfully. </w:t>
            </w:r>
          </w:p>
        </w:tc>
        <w:tc>
          <w:tcPr>
            <w:tcW w:w="2986" w:type="dxa"/>
            <w:tcBorders>
              <w:top w:val="single" w:sz="6" w:space="0" w:color="000000"/>
              <w:bottom w:val="single" w:sz="6" w:space="0" w:color="000000"/>
              <w:right w:val="single" w:sz="6" w:space="0" w:color="000000"/>
            </w:tcBorders>
          </w:tcPr>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A.</w:t>
            </w:r>
            <w:r w:rsidRPr="00274956">
              <w:rPr>
                <w:rFonts w:ascii="Arial Narrow" w:hAnsi="Arial Narrow" w:cs="Tahoma"/>
                <w:color w:val="000000"/>
                <w:sz w:val="18"/>
                <w:szCs w:val="18"/>
              </w:rPr>
              <w:tab/>
              <w:t>Number of program youth who exited the program having completed program requirements</w:t>
            </w:r>
          </w:p>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B.</w:t>
            </w:r>
            <w:r w:rsidRPr="00274956">
              <w:rPr>
                <w:rFonts w:ascii="Arial Narrow" w:hAnsi="Arial Narrow" w:cs="Tahoma"/>
                <w:color w:val="000000"/>
                <w:sz w:val="18"/>
                <w:szCs w:val="18"/>
              </w:rPr>
              <w:tab/>
              <w:t>Total number of youth who exited the program during the reporting period (both successfully and unsuccessfully)</w:t>
            </w:r>
          </w:p>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C.</w:t>
            </w:r>
            <w:r w:rsidRPr="00274956">
              <w:rPr>
                <w:rFonts w:ascii="Arial Narrow" w:hAnsi="Arial Narrow" w:cs="Tahoma"/>
                <w:color w:val="000000"/>
                <w:sz w:val="18"/>
                <w:szCs w:val="18"/>
              </w:rPr>
              <w:tab/>
              <w:t>Percent (A/B)</w:t>
            </w:r>
          </w:p>
        </w:tc>
        <w:tc>
          <w:tcPr>
            <w:tcW w:w="1784" w:type="dxa"/>
            <w:tcBorders>
              <w:top w:val="single" w:sz="6" w:space="0" w:color="000000"/>
              <w:bottom w:val="single" w:sz="6" w:space="0" w:color="000000"/>
              <w:right w:val="single" w:sz="6" w:space="0" w:color="000000"/>
            </w:tcBorders>
          </w:tcPr>
          <w:p w:rsidR="000F5550" w:rsidRPr="006155A3" w:rsidRDefault="000F5550" w:rsidP="000F5550">
            <w:pPr>
              <w:keepLines/>
              <w:spacing w:line="195" w:lineRule="atLeast"/>
              <w:rPr>
                <w:rFonts w:ascii="Arial Narrow" w:hAnsi="Arial Narrow" w:cs="Tahoma"/>
                <w:color w:val="000000"/>
                <w:sz w:val="18"/>
                <w:szCs w:val="17"/>
              </w:rPr>
            </w:pPr>
          </w:p>
        </w:tc>
      </w:tr>
      <w:tr w:rsidR="000F5550" w:rsidRPr="006155A3" w:rsidTr="000F5550">
        <w:trPr>
          <w:cantSplit/>
          <w:tblCellSpacing w:w="0" w:type="dxa"/>
        </w:trPr>
        <w:tc>
          <w:tcPr>
            <w:tcW w:w="330" w:type="dxa"/>
            <w:tcBorders>
              <w:top w:val="single" w:sz="6" w:space="0" w:color="000000"/>
              <w:left w:val="single" w:sz="6" w:space="0" w:color="000000"/>
              <w:bottom w:val="single" w:sz="6" w:space="0" w:color="000000"/>
            </w:tcBorders>
          </w:tcPr>
          <w:p w:rsidR="000F5550" w:rsidRPr="006155A3" w:rsidRDefault="000F5550" w:rsidP="000F5550">
            <w:pPr>
              <w:keepLines/>
              <w:spacing w:line="195" w:lineRule="atLeast"/>
              <w:rPr>
                <w:rFonts w:ascii="Arial Narrow" w:hAnsi="Arial Narrow" w:cs="Tahoma"/>
                <w:color w:val="000000"/>
                <w:sz w:val="18"/>
                <w:szCs w:val="17"/>
              </w:rPr>
            </w:pPr>
            <w:r>
              <w:rPr>
                <w:rFonts w:ascii="Arial Narrow" w:hAnsi="Arial Narrow" w:cs="Tahoma"/>
                <w:color w:val="000000"/>
                <w:sz w:val="18"/>
                <w:szCs w:val="17"/>
              </w:rPr>
              <w:t>26</w:t>
            </w:r>
          </w:p>
        </w:tc>
        <w:tc>
          <w:tcPr>
            <w:tcW w:w="1907" w:type="dxa"/>
            <w:tcBorders>
              <w:top w:val="single" w:sz="6" w:space="0" w:color="000000"/>
              <w:left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b/>
                <w:bCs/>
                <w:color w:val="000000"/>
                <w:sz w:val="18"/>
                <w:szCs w:val="18"/>
              </w:rPr>
            </w:pPr>
            <w:r w:rsidRPr="00274956">
              <w:rPr>
                <w:rFonts w:ascii="Arial Narrow" w:hAnsi="Arial Narrow" w:cs="Tahoma"/>
                <w:color w:val="000000"/>
                <w:sz w:val="18"/>
                <w:szCs w:val="18"/>
              </w:rPr>
              <w:t>Number and percent of program youth satisfied with program</w:t>
            </w:r>
            <w:r w:rsidRPr="00274956">
              <w:rPr>
                <w:rFonts w:ascii="Arial Narrow" w:hAnsi="Arial Narrow" w:cs="Tahoma"/>
                <w:b/>
                <w:bCs/>
                <w:color w:val="000000"/>
                <w:sz w:val="18"/>
                <w:szCs w:val="18"/>
              </w:rPr>
              <w:t xml:space="preserve"> </w:t>
            </w:r>
          </w:p>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bCs/>
                <w:color w:val="000000"/>
                <w:sz w:val="18"/>
                <w:szCs w:val="18"/>
              </w:rPr>
              <w:t>(short term)</w:t>
            </w:r>
          </w:p>
        </w:tc>
        <w:tc>
          <w:tcPr>
            <w:tcW w:w="3973" w:type="dxa"/>
            <w:tcBorders>
              <w:top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986" w:type="dxa"/>
            <w:tcBorders>
              <w:top w:val="single" w:sz="6" w:space="0" w:color="000000"/>
              <w:bottom w:val="single" w:sz="6" w:space="0" w:color="000000"/>
              <w:right w:val="single" w:sz="6" w:space="0" w:color="000000"/>
            </w:tcBorders>
          </w:tcPr>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A.</w:t>
            </w:r>
            <w:r w:rsidRPr="00274956">
              <w:rPr>
                <w:rFonts w:ascii="Arial Narrow" w:hAnsi="Arial Narrow" w:cs="Tahoma"/>
                <w:color w:val="000000"/>
                <w:sz w:val="18"/>
                <w:szCs w:val="18"/>
              </w:rPr>
              <w:tab/>
              <w:t>Number of program youth satisfied with the program during the reporting period</w:t>
            </w:r>
          </w:p>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B.</w:t>
            </w:r>
            <w:r w:rsidRPr="00274956">
              <w:rPr>
                <w:rFonts w:ascii="Arial Narrow" w:hAnsi="Arial Narrow" w:cs="Tahoma"/>
                <w:color w:val="000000"/>
                <w:sz w:val="18"/>
                <w:szCs w:val="18"/>
              </w:rPr>
              <w:tab/>
              <w:t>Total number of program youth served by the program during the reporting period</w:t>
            </w:r>
          </w:p>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C.</w:t>
            </w:r>
            <w:r w:rsidRPr="00274956">
              <w:rPr>
                <w:rFonts w:ascii="Arial Narrow" w:hAnsi="Arial Narrow" w:cs="Tahoma"/>
                <w:color w:val="000000"/>
                <w:sz w:val="18"/>
                <w:szCs w:val="18"/>
              </w:rPr>
              <w:tab/>
              <w:t>Percent (A/B)</w:t>
            </w:r>
          </w:p>
        </w:tc>
        <w:tc>
          <w:tcPr>
            <w:tcW w:w="1784" w:type="dxa"/>
            <w:tcBorders>
              <w:top w:val="single" w:sz="6" w:space="0" w:color="000000"/>
              <w:bottom w:val="single" w:sz="6" w:space="0" w:color="000000"/>
              <w:right w:val="single" w:sz="6" w:space="0" w:color="000000"/>
            </w:tcBorders>
          </w:tcPr>
          <w:p w:rsidR="000F5550" w:rsidRPr="006155A3" w:rsidRDefault="000F5550" w:rsidP="000F5550">
            <w:pPr>
              <w:keepLines/>
              <w:spacing w:line="195" w:lineRule="atLeast"/>
              <w:rPr>
                <w:rFonts w:ascii="Arial Narrow" w:hAnsi="Arial Narrow" w:cs="Tahoma"/>
                <w:color w:val="000000"/>
                <w:sz w:val="18"/>
                <w:szCs w:val="17"/>
              </w:rPr>
            </w:pPr>
          </w:p>
        </w:tc>
      </w:tr>
      <w:tr w:rsidR="000F5550" w:rsidRPr="006155A3" w:rsidTr="000F5550">
        <w:trPr>
          <w:cantSplit/>
          <w:tblCellSpacing w:w="0" w:type="dxa"/>
        </w:trPr>
        <w:tc>
          <w:tcPr>
            <w:tcW w:w="330" w:type="dxa"/>
            <w:tcBorders>
              <w:top w:val="single" w:sz="6" w:space="0" w:color="000000"/>
              <w:left w:val="single" w:sz="6" w:space="0" w:color="000000"/>
              <w:bottom w:val="single" w:sz="6" w:space="0" w:color="000000"/>
            </w:tcBorders>
          </w:tcPr>
          <w:p w:rsidR="000F5550" w:rsidRPr="006155A3" w:rsidRDefault="000F5550" w:rsidP="000F5550">
            <w:pPr>
              <w:keepLines/>
              <w:spacing w:line="195" w:lineRule="atLeast"/>
              <w:rPr>
                <w:rFonts w:ascii="Arial Narrow" w:hAnsi="Arial Narrow" w:cs="Tahoma"/>
                <w:color w:val="000000"/>
                <w:sz w:val="18"/>
                <w:szCs w:val="17"/>
              </w:rPr>
            </w:pPr>
            <w:r>
              <w:rPr>
                <w:rFonts w:ascii="Arial Narrow" w:hAnsi="Arial Narrow" w:cs="Tahoma"/>
                <w:color w:val="000000"/>
                <w:sz w:val="18"/>
                <w:szCs w:val="17"/>
              </w:rPr>
              <w:t>27</w:t>
            </w:r>
          </w:p>
        </w:tc>
        <w:tc>
          <w:tcPr>
            <w:tcW w:w="1907" w:type="dxa"/>
            <w:tcBorders>
              <w:top w:val="single" w:sz="6" w:space="0" w:color="000000"/>
              <w:left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b/>
                <w:bCs/>
                <w:color w:val="000000"/>
                <w:sz w:val="18"/>
                <w:szCs w:val="18"/>
              </w:rPr>
            </w:pPr>
            <w:r w:rsidRPr="00274956">
              <w:rPr>
                <w:rFonts w:ascii="Arial Narrow" w:hAnsi="Arial Narrow" w:cs="Tahoma"/>
                <w:color w:val="000000"/>
                <w:sz w:val="18"/>
                <w:szCs w:val="18"/>
              </w:rPr>
              <w:t>Number and percent of program families satisfied with program</w:t>
            </w:r>
            <w:r w:rsidRPr="00274956">
              <w:rPr>
                <w:rFonts w:ascii="Arial Narrow" w:hAnsi="Arial Narrow" w:cs="Tahoma"/>
                <w:b/>
                <w:bCs/>
                <w:color w:val="000000"/>
                <w:sz w:val="18"/>
                <w:szCs w:val="18"/>
              </w:rPr>
              <w:t xml:space="preserve"> </w:t>
            </w:r>
          </w:p>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bCs/>
                <w:color w:val="000000"/>
                <w:sz w:val="18"/>
                <w:szCs w:val="18"/>
              </w:rPr>
              <w:t>(short term)</w:t>
            </w:r>
          </w:p>
        </w:tc>
        <w:tc>
          <w:tcPr>
            <w:tcW w:w="3973" w:type="dxa"/>
            <w:tcBorders>
              <w:top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986" w:type="dxa"/>
            <w:tcBorders>
              <w:top w:val="single" w:sz="6" w:space="0" w:color="000000"/>
              <w:bottom w:val="single" w:sz="6" w:space="0" w:color="000000"/>
              <w:right w:val="single" w:sz="6" w:space="0" w:color="000000"/>
            </w:tcBorders>
          </w:tcPr>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A.</w:t>
            </w:r>
            <w:r w:rsidRPr="00274956">
              <w:rPr>
                <w:rFonts w:ascii="Arial Narrow" w:hAnsi="Arial Narrow" w:cs="Tahoma"/>
                <w:color w:val="000000"/>
                <w:sz w:val="18"/>
                <w:szCs w:val="18"/>
              </w:rPr>
              <w:tab/>
              <w:t>Number of program families satisfied with the program during the reporting period</w:t>
            </w:r>
          </w:p>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B.</w:t>
            </w:r>
            <w:r w:rsidRPr="00274956">
              <w:rPr>
                <w:rFonts w:ascii="Arial Narrow" w:hAnsi="Arial Narrow" w:cs="Tahoma"/>
                <w:color w:val="000000"/>
                <w:sz w:val="18"/>
                <w:szCs w:val="18"/>
              </w:rPr>
              <w:tab/>
              <w:t>Total number of program families served by the program during the reporting period</w:t>
            </w:r>
          </w:p>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C.</w:t>
            </w:r>
            <w:r w:rsidRPr="00274956">
              <w:rPr>
                <w:rFonts w:ascii="Arial Narrow" w:hAnsi="Arial Narrow" w:cs="Tahoma"/>
                <w:color w:val="000000"/>
                <w:sz w:val="18"/>
                <w:szCs w:val="18"/>
              </w:rPr>
              <w:tab/>
              <w:t>Percent (A/B)</w:t>
            </w:r>
          </w:p>
        </w:tc>
        <w:tc>
          <w:tcPr>
            <w:tcW w:w="1784" w:type="dxa"/>
            <w:tcBorders>
              <w:top w:val="single" w:sz="6" w:space="0" w:color="000000"/>
              <w:bottom w:val="single" w:sz="6" w:space="0" w:color="000000"/>
              <w:right w:val="single" w:sz="6" w:space="0" w:color="000000"/>
            </w:tcBorders>
          </w:tcPr>
          <w:p w:rsidR="000F5550" w:rsidRPr="006155A3" w:rsidRDefault="000F5550" w:rsidP="000F5550">
            <w:pPr>
              <w:keepLines/>
              <w:spacing w:line="195" w:lineRule="atLeast"/>
              <w:rPr>
                <w:rFonts w:ascii="Arial Narrow" w:hAnsi="Arial Narrow" w:cs="Tahoma"/>
                <w:color w:val="000000"/>
                <w:sz w:val="18"/>
                <w:szCs w:val="17"/>
              </w:rPr>
            </w:pPr>
          </w:p>
        </w:tc>
      </w:tr>
      <w:tr w:rsidR="000F5550" w:rsidRPr="006155A3" w:rsidTr="000F5550">
        <w:trPr>
          <w:cantSplit/>
          <w:tblCellSpacing w:w="0" w:type="dxa"/>
        </w:trPr>
        <w:tc>
          <w:tcPr>
            <w:tcW w:w="330" w:type="dxa"/>
            <w:tcBorders>
              <w:top w:val="single" w:sz="6" w:space="0" w:color="000000"/>
              <w:left w:val="single" w:sz="6" w:space="0" w:color="000000"/>
              <w:bottom w:val="single" w:sz="6" w:space="0" w:color="000000"/>
            </w:tcBorders>
          </w:tcPr>
          <w:p w:rsidR="000F5550" w:rsidRPr="006155A3" w:rsidRDefault="000F5550" w:rsidP="000F5550">
            <w:pPr>
              <w:keepLines/>
              <w:spacing w:line="195" w:lineRule="atLeast"/>
              <w:rPr>
                <w:rFonts w:ascii="Arial Narrow" w:hAnsi="Arial Narrow" w:cs="Tahoma"/>
                <w:color w:val="000000"/>
                <w:sz w:val="18"/>
                <w:szCs w:val="17"/>
              </w:rPr>
            </w:pPr>
            <w:r>
              <w:rPr>
                <w:rFonts w:ascii="Arial Narrow" w:hAnsi="Arial Narrow" w:cs="Tahoma"/>
                <w:color w:val="000000"/>
                <w:sz w:val="18"/>
                <w:szCs w:val="17"/>
              </w:rPr>
              <w:t>28</w:t>
            </w:r>
          </w:p>
        </w:tc>
        <w:tc>
          <w:tcPr>
            <w:tcW w:w="1907" w:type="dxa"/>
            <w:tcBorders>
              <w:top w:val="single" w:sz="6" w:space="0" w:color="000000"/>
              <w:left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b/>
                <w:bCs/>
                <w:color w:val="000000"/>
                <w:sz w:val="18"/>
                <w:szCs w:val="18"/>
              </w:rPr>
            </w:pPr>
            <w:r w:rsidRPr="00274956">
              <w:rPr>
                <w:rFonts w:ascii="Arial Narrow" w:hAnsi="Arial Narrow" w:cs="Tahoma"/>
                <w:color w:val="000000"/>
                <w:sz w:val="18"/>
                <w:szCs w:val="18"/>
              </w:rPr>
              <w:t>Number and percent of program staff with increased knowledge of program area</w:t>
            </w:r>
            <w:r w:rsidRPr="00274956">
              <w:rPr>
                <w:rFonts w:ascii="Arial Narrow" w:hAnsi="Arial Narrow" w:cs="Tahoma"/>
                <w:b/>
                <w:bCs/>
                <w:color w:val="000000"/>
                <w:sz w:val="18"/>
                <w:szCs w:val="18"/>
              </w:rPr>
              <w:t xml:space="preserve"> </w:t>
            </w:r>
          </w:p>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bCs/>
                <w:color w:val="000000"/>
                <w:sz w:val="18"/>
                <w:szCs w:val="18"/>
              </w:rPr>
              <w:t>(short term)</w:t>
            </w:r>
          </w:p>
        </w:tc>
        <w:tc>
          <w:tcPr>
            <w:tcW w:w="3973" w:type="dxa"/>
            <w:tcBorders>
              <w:top w:val="single" w:sz="6" w:space="0" w:color="000000"/>
              <w:bottom w:val="single" w:sz="6" w:space="0" w:color="000000"/>
              <w:right w:val="single" w:sz="6" w:space="0" w:color="000000"/>
            </w:tcBorders>
          </w:tcPr>
          <w:p w:rsidR="000F5550" w:rsidRPr="00274956" w:rsidRDefault="000F5550" w:rsidP="000F5550">
            <w:pPr>
              <w:keepLines/>
              <w:spacing w:line="195" w:lineRule="atLeast"/>
              <w:rPr>
                <w:rFonts w:ascii="Arial Narrow" w:hAnsi="Arial Narrow" w:cs="Tahoma"/>
                <w:color w:val="000000"/>
                <w:sz w:val="18"/>
                <w:szCs w:val="18"/>
              </w:rPr>
            </w:pPr>
            <w:r w:rsidRPr="00274956">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986" w:type="dxa"/>
            <w:tcBorders>
              <w:top w:val="single" w:sz="6" w:space="0" w:color="000000"/>
              <w:bottom w:val="single" w:sz="6" w:space="0" w:color="000000"/>
              <w:right w:val="single" w:sz="6" w:space="0" w:color="000000"/>
            </w:tcBorders>
          </w:tcPr>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A.</w:t>
            </w:r>
            <w:r w:rsidRPr="00274956">
              <w:rPr>
                <w:rFonts w:ascii="Arial Narrow" w:hAnsi="Arial Narrow" w:cs="Tahoma"/>
                <w:color w:val="000000"/>
                <w:sz w:val="18"/>
                <w:szCs w:val="18"/>
              </w:rPr>
              <w:tab/>
              <w:t>Number of program staff trained during the reporting period who report increased knowledge</w:t>
            </w:r>
          </w:p>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B.</w:t>
            </w:r>
            <w:r w:rsidRPr="00274956">
              <w:rPr>
                <w:rFonts w:ascii="Arial Narrow" w:hAnsi="Arial Narrow" w:cs="Tahoma"/>
                <w:color w:val="000000"/>
                <w:sz w:val="18"/>
                <w:szCs w:val="18"/>
              </w:rPr>
              <w:tab/>
              <w:t>Number of program staff trained during the reporting period</w:t>
            </w:r>
          </w:p>
          <w:p w:rsidR="000F5550" w:rsidRPr="00274956" w:rsidRDefault="000F5550" w:rsidP="000F5550">
            <w:pPr>
              <w:keepLines/>
              <w:tabs>
                <w:tab w:val="left" w:pos="201"/>
              </w:tabs>
              <w:spacing w:line="195" w:lineRule="atLeast"/>
              <w:ind w:left="260" w:hanging="237"/>
              <w:rPr>
                <w:rFonts w:ascii="Arial Narrow" w:hAnsi="Arial Narrow" w:cs="Tahoma"/>
                <w:color w:val="000000"/>
                <w:sz w:val="18"/>
                <w:szCs w:val="18"/>
              </w:rPr>
            </w:pPr>
            <w:r w:rsidRPr="00274956">
              <w:rPr>
                <w:rFonts w:ascii="Arial Narrow" w:hAnsi="Arial Narrow" w:cs="Tahoma"/>
                <w:color w:val="000000"/>
                <w:sz w:val="18"/>
                <w:szCs w:val="18"/>
              </w:rPr>
              <w:t>C.</w:t>
            </w:r>
            <w:r w:rsidRPr="00274956">
              <w:rPr>
                <w:rFonts w:ascii="Arial Narrow" w:hAnsi="Arial Narrow" w:cs="Tahoma"/>
                <w:color w:val="000000"/>
                <w:sz w:val="18"/>
                <w:szCs w:val="18"/>
              </w:rPr>
              <w:tab/>
              <w:t>Percent (A/B)</w:t>
            </w:r>
          </w:p>
          <w:p w:rsidR="000F5550" w:rsidRPr="00274956" w:rsidRDefault="000F5550" w:rsidP="000F5550">
            <w:pPr>
              <w:keepLines/>
              <w:spacing w:line="195" w:lineRule="atLeast"/>
              <w:rPr>
                <w:rFonts w:ascii="Arial Narrow" w:hAnsi="Arial Narrow" w:cs="Tahoma"/>
                <w:color w:val="000000"/>
                <w:sz w:val="18"/>
                <w:szCs w:val="18"/>
              </w:rPr>
            </w:pPr>
          </w:p>
        </w:tc>
        <w:tc>
          <w:tcPr>
            <w:tcW w:w="1784" w:type="dxa"/>
            <w:tcBorders>
              <w:top w:val="single" w:sz="6" w:space="0" w:color="000000"/>
              <w:bottom w:val="single" w:sz="6" w:space="0" w:color="000000"/>
              <w:right w:val="single" w:sz="6" w:space="0" w:color="000000"/>
            </w:tcBorders>
          </w:tcPr>
          <w:p w:rsidR="000F5550" w:rsidRPr="006155A3" w:rsidRDefault="000F5550" w:rsidP="000F5550">
            <w:pPr>
              <w:keepLines/>
              <w:spacing w:line="195" w:lineRule="atLeast"/>
              <w:rPr>
                <w:rFonts w:ascii="Arial Narrow" w:hAnsi="Arial Narrow" w:cs="Tahoma"/>
                <w:color w:val="000000"/>
                <w:sz w:val="18"/>
                <w:szCs w:val="17"/>
              </w:rPr>
            </w:pPr>
          </w:p>
        </w:tc>
      </w:tr>
    </w:tbl>
    <w:p w:rsidR="00D3683E" w:rsidRPr="000F5550" w:rsidRDefault="00653B79" w:rsidP="000F5550">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0"/>
        </w:rPr>
      </w:pPr>
      <w:r w:rsidRPr="000F5550">
        <w:rPr>
          <w:b/>
          <w:sz w:val="20"/>
        </w:rPr>
        <w:br w:type="page"/>
      </w:r>
    </w:p>
    <w:p w:rsidR="00D3683E" w:rsidRDefault="00D3683E" w:rsidP="003810FE">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D3683E" w:rsidRDefault="00D3683E" w:rsidP="003810FE">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D3683E" w:rsidRDefault="00D3683E" w:rsidP="003810FE">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D3683E" w:rsidRDefault="00D3683E" w:rsidP="003810FE">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D3683E" w:rsidRDefault="00D3683E" w:rsidP="003810FE">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3E766D" w:rsidRDefault="003E766D" w:rsidP="003810FE">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3E766D" w:rsidRDefault="003E766D" w:rsidP="003810FE">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3E766D" w:rsidRDefault="003E766D" w:rsidP="003810FE">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3E766D" w:rsidRDefault="003E766D" w:rsidP="003810FE">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3E766D" w:rsidRDefault="003E766D" w:rsidP="003810FE">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3E766D" w:rsidRDefault="003E766D" w:rsidP="003810FE">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3810FE" w:rsidRDefault="003810FE" w:rsidP="003810FE">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r>
        <w:rPr>
          <w:b/>
          <w:sz w:val="28"/>
        </w:rPr>
        <w:t>APPENDIX D</w:t>
      </w:r>
    </w:p>
    <w:p w:rsidR="003810FE" w:rsidRDefault="003810FE" w:rsidP="003810FE">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3810FE" w:rsidRDefault="003810FE" w:rsidP="003810FE">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3810FE" w:rsidRDefault="003810FE" w:rsidP="003810FE">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3810FE" w:rsidRDefault="003810FE" w:rsidP="003810FE">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28"/>
        </w:rPr>
      </w:pPr>
    </w:p>
    <w:p w:rsidR="003810FE" w:rsidRPr="00862D3C" w:rsidRDefault="00862D3C" w:rsidP="00F24756">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ind w:left="530" w:hanging="360"/>
        <w:jc w:val="center"/>
        <w:rPr>
          <w:b/>
          <w:sz w:val="32"/>
          <w:szCs w:val="32"/>
        </w:rPr>
      </w:pPr>
      <w:r w:rsidRPr="00862D3C">
        <w:rPr>
          <w:b/>
          <w:sz w:val="32"/>
          <w:szCs w:val="32"/>
        </w:rPr>
        <w:t>Priority Program Area</w:t>
      </w:r>
      <w:r w:rsidR="00F24756">
        <w:rPr>
          <w:b/>
          <w:sz w:val="32"/>
          <w:szCs w:val="32"/>
        </w:rPr>
        <w:t xml:space="preserve">s </w:t>
      </w:r>
      <w:r w:rsidRPr="00862D3C">
        <w:rPr>
          <w:b/>
          <w:sz w:val="32"/>
          <w:szCs w:val="32"/>
        </w:rPr>
        <w:t>Resources</w:t>
      </w:r>
    </w:p>
    <w:p w:rsidR="00D3683E" w:rsidRDefault="00D3683E" w:rsidP="004621AA">
      <w:pPr>
        <w:pStyle w:val="Title"/>
      </w:pPr>
    </w:p>
    <w:p w:rsidR="00D3683E" w:rsidRDefault="00D3683E" w:rsidP="004621AA">
      <w:pPr>
        <w:pStyle w:val="Title"/>
      </w:pPr>
    </w:p>
    <w:p w:rsidR="00D3683E" w:rsidRDefault="00D3683E" w:rsidP="004621AA">
      <w:pPr>
        <w:pStyle w:val="Title"/>
      </w:pPr>
    </w:p>
    <w:p w:rsidR="00D3683E" w:rsidRDefault="00D3683E" w:rsidP="004621AA">
      <w:pPr>
        <w:pStyle w:val="Title"/>
      </w:pPr>
    </w:p>
    <w:p w:rsidR="00D3683E" w:rsidRDefault="00D3683E" w:rsidP="004621AA">
      <w:pPr>
        <w:pStyle w:val="Title"/>
      </w:pPr>
    </w:p>
    <w:p w:rsidR="00D3683E" w:rsidRDefault="00D3683E" w:rsidP="004621AA">
      <w:pPr>
        <w:pStyle w:val="Title"/>
      </w:pPr>
    </w:p>
    <w:p w:rsidR="00D3683E" w:rsidRDefault="00D3683E" w:rsidP="004621AA">
      <w:pPr>
        <w:pStyle w:val="Title"/>
      </w:pPr>
    </w:p>
    <w:p w:rsidR="00D3683E" w:rsidRDefault="00D3683E" w:rsidP="004621AA">
      <w:pPr>
        <w:pStyle w:val="Title"/>
      </w:pPr>
    </w:p>
    <w:p w:rsidR="00D3683E" w:rsidRDefault="00D3683E" w:rsidP="004621AA">
      <w:pPr>
        <w:pStyle w:val="Title"/>
      </w:pPr>
    </w:p>
    <w:p w:rsidR="00D3683E" w:rsidRDefault="00D3683E" w:rsidP="004621AA">
      <w:pPr>
        <w:pStyle w:val="Title"/>
      </w:pPr>
    </w:p>
    <w:p w:rsidR="00D3683E" w:rsidRDefault="00D3683E" w:rsidP="004621AA">
      <w:pPr>
        <w:pStyle w:val="Title"/>
      </w:pPr>
    </w:p>
    <w:p w:rsidR="00D3683E" w:rsidRDefault="00D3683E" w:rsidP="004621AA">
      <w:pPr>
        <w:pStyle w:val="Title"/>
      </w:pPr>
    </w:p>
    <w:p w:rsidR="00D3683E" w:rsidRDefault="00D3683E" w:rsidP="004621AA">
      <w:pPr>
        <w:pStyle w:val="Title"/>
      </w:pPr>
    </w:p>
    <w:p w:rsidR="00D3683E" w:rsidRDefault="00D3683E" w:rsidP="004621AA">
      <w:pPr>
        <w:pStyle w:val="Title"/>
      </w:pPr>
    </w:p>
    <w:p w:rsidR="00D3683E" w:rsidRDefault="00D3683E" w:rsidP="004621AA">
      <w:pPr>
        <w:pStyle w:val="Title"/>
      </w:pPr>
    </w:p>
    <w:p w:rsidR="00D3683E" w:rsidRDefault="00D3683E" w:rsidP="004621AA">
      <w:pPr>
        <w:pStyle w:val="Title"/>
      </w:pPr>
    </w:p>
    <w:p w:rsidR="00B43864" w:rsidRDefault="004621AA" w:rsidP="00B43864">
      <w:r>
        <w:br w:type="page"/>
      </w:r>
    </w:p>
    <w:p w:rsidR="00B43864" w:rsidRDefault="00B43864" w:rsidP="00B43864"/>
    <w:p w:rsidR="00B43864" w:rsidRDefault="00B43864" w:rsidP="00B43864"/>
    <w:p w:rsidR="00B43864" w:rsidRDefault="00B43864" w:rsidP="00B43864"/>
    <w:p w:rsidR="00B43864" w:rsidRPr="001167C3" w:rsidRDefault="00B43864" w:rsidP="00B43864">
      <w:pPr>
        <w:rPr>
          <w:b/>
          <w:bCs/>
          <w:sz w:val="28"/>
          <w:szCs w:val="28"/>
          <w:u w:val="single"/>
        </w:rPr>
      </w:pPr>
      <w:r w:rsidRPr="001167C3">
        <w:rPr>
          <w:rFonts w:eastAsiaTheme="majorEastAsia"/>
          <w:b/>
          <w:bCs/>
          <w:sz w:val="28"/>
          <w:szCs w:val="28"/>
          <w:u w:val="single"/>
        </w:rPr>
        <w:t>Deinstitutionalization of Status Offenders (DSO)</w:t>
      </w:r>
    </w:p>
    <w:p w:rsidR="00862D3C" w:rsidRDefault="00B43864" w:rsidP="00B43864">
      <w:pPr>
        <w:rPr>
          <w:b/>
          <w:bCs/>
        </w:rPr>
      </w:pPr>
      <w:r w:rsidRPr="00755900">
        <w:rPr>
          <w:rFonts w:eastAsiaTheme="minorEastAsia"/>
          <w:b/>
          <w:bCs/>
        </w:rPr>
        <w:t xml:space="preserve">As part of the Safety Opportunity and Success Project, </w:t>
      </w:r>
      <w:r>
        <w:rPr>
          <w:b/>
          <w:bCs/>
        </w:rPr>
        <w:t xml:space="preserve">the </w:t>
      </w:r>
      <w:r w:rsidRPr="00755900">
        <w:rPr>
          <w:rFonts w:eastAsiaTheme="minorEastAsia"/>
          <w:b/>
          <w:bCs/>
        </w:rPr>
        <w:t>Coalition for Juvenile Justice</w:t>
      </w:r>
      <w:r>
        <w:rPr>
          <w:b/>
          <w:bCs/>
        </w:rPr>
        <w:t xml:space="preserve"> (CJJ)</w:t>
      </w:r>
      <w:r w:rsidRPr="00755900">
        <w:rPr>
          <w:rFonts w:eastAsiaTheme="minorEastAsia"/>
          <w:b/>
          <w:bCs/>
        </w:rPr>
        <w:t xml:space="preserve"> has created the </w:t>
      </w:r>
      <w:r w:rsidRPr="00862D3C">
        <w:rPr>
          <w:rFonts w:eastAsiaTheme="minorEastAsia"/>
          <w:b/>
          <w:bCs/>
          <w:i/>
        </w:rPr>
        <w:t>National Standards for the Care of You</w:t>
      </w:r>
      <w:r w:rsidRPr="00862D3C">
        <w:rPr>
          <w:b/>
          <w:bCs/>
          <w:i/>
        </w:rPr>
        <w:t>th Charged with Status Offenses</w:t>
      </w:r>
      <w:r>
        <w:rPr>
          <w:b/>
          <w:bCs/>
        </w:rPr>
        <w:t xml:space="preserve">. </w:t>
      </w:r>
      <w:r w:rsidR="00862D3C">
        <w:rPr>
          <w:b/>
          <w:bCs/>
        </w:rPr>
        <w:t>This report offers innovative b</w:t>
      </w:r>
      <w:r>
        <w:rPr>
          <w:b/>
          <w:bCs/>
        </w:rPr>
        <w:t>est practices and model programs</w:t>
      </w:r>
      <w:r w:rsidR="00862D3C">
        <w:rPr>
          <w:b/>
          <w:bCs/>
        </w:rPr>
        <w:t xml:space="preserve"> for justice</w:t>
      </w:r>
      <w:r w:rsidR="00963913">
        <w:rPr>
          <w:b/>
          <w:bCs/>
        </w:rPr>
        <w:t xml:space="preserve"> reform</w:t>
      </w:r>
      <w:r w:rsidR="00862D3C">
        <w:rPr>
          <w:b/>
          <w:bCs/>
        </w:rPr>
        <w:t xml:space="preserve"> partners</w:t>
      </w:r>
      <w:r w:rsidR="00963913">
        <w:rPr>
          <w:b/>
          <w:bCs/>
        </w:rPr>
        <w:t>, law enforcement,</w:t>
      </w:r>
      <w:r w:rsidR="00862D3C">
        <w:rPr>
          <w:b/>
          <w:bCs/>
        </w:rPr>
        <w:t xml:space="preserve"> and court officials.</w:t>
      </w:r>
    </w:p>
    <w:p w:rsidR="00862D3C" w:rsidRDefault="00862D3C" w:rsidP="00B43864">
      <w:pPr>
        <w:rPr>
          <w:b/>
          <w:bCs/>
        </w:rPr>
      </w:pPr>
    </w:p>
    <w:p w:rsidR="00B43864" w:rsidRDefault="00862D3C" w:rsidP="00B43864">
      <w:r>
        <w:rPr>
          <w:b/>
          <w:bCs/>
        </w:rPr>
        <w:t>The report</w:t>
      </w:r>
      <w:r w:rsidR="00B43864">
        <w:rPr>
          <w:b/>
          <w:bCs/>
        </w:rPr>
        <w:t xml:space="preserve"> can be found here: </w:t>
      </w:r>
      <w:hyperlink r:id="rId15" w:history="1">
        <w:r w:rsidR="00B43864" w:rsidRPr="001167C3">
          <w:rPr>
            <w:rStyle w:val="Hyperlink"/>
            <w:rFonts w:eastAsiaTheme="minorEastAsia"/>
            <w:b/>
          </w:rPr>
          <w:t>http://www.juvjustice.org/sos</w:t>
        </w:r>
      </w:hyperlink>
      <w:r w:rsidR="00B43864">
        <w:t xml:space="preserve"> </w:t>
      </w:r>
    </w:p>
    <w:p w:rsidR="00B43864" w:rsidRDefault="00B43864" w:rsidP="00B43864"/>
    <w:p w:rsidR="00B43864" w:rsidRPr="001167C3" w:rsidRDefault="00B43864" w:rsidP="00B43864">
      <w:pPr>
        <w:rPr>
          <w:b/>
          <w:bCs/>
          <w:sz w:val="28"/>
          <w:szCs w:val="28"/>
          <w:u w:val="single"/>
        </w:rPr>
      </w:pPr>
      <w:r w:rsidRPr="001167C3">
        <w:rPr>
          <w:b/>
          <w:bCs/>
          <w:sz w:val="28"/>
          <w:szCs w:val="28"/>
          <w:u w:val="single"/>
        </w:rPr>
        <w:t>Alternatives to Detention</w:t>
      </w:r>
    </w:p>
    <w:p w:rsidR="00B43864" w:rsidRPr="00755900" w:rsidRDefault="00B43864" w:rsidP="00B43864">
      <w:pPr>
        <w:spacing w:after="160" w:line="259" w:lineRule="auto"/>
      </w:pPr>
      <w:r w:rsidRPr="00755900">
        <w:rPr>
          <w:rFonts w:eastAsia="Calibri"/>
          <w:b/>
          <w:bCs/>
        </w:rPr>
        <w:t>O</w:t>
      </w:r>
      <w:r>
        <w:rPr>
          <w:b/>
          <w:bCs/>
        </w:rPr>
        <w:t>ffice of Juvenile Justice and Delinquency Prevention (O</w:t>
      </w:r>
      <w:r w:rsidRPr="00755900">
        <w:rPr>
          <w:rFonts w:eastAsia="Calibri"/>
          <w:b/>
          <w:bCs/>
        </w:rPr>
        <w:t>JJDP</w:t>
      </w:r>
      <w:r>
        <w:rPr>
          <w:b/>
          <w:bCs/>
        </w:rPr>
        <w:t>)</w:t>
      </w:r>
      <w:r w:rsidRPr="00755900">
        <w:rPr>
          <w:rFonts w:eastAsia="Calibri"/>
          <w:b/>
          <w:bCs/>
        </w:rPr>
        <w:t xml:space="preserve"> </w:t>
      </w:r>
      <w:r>
        <w:rPr>
          <w:b/>
          <w:bCs/>
        </w:rPr>
        <w:t xml:space="preserve">has created the </w:t>
      </w:r>
      <w:r w:rsidRPr="00963913">
        <w:rPr>
          <w:rFonts w:eastAsia="Calibri"/>
          <w:b/>
          <w:bCs/>
          <w:i/>
        </w:rPr>
        <w:t>Model Programs Guide</w:t>
      </w:r>
      <w:r>
        <w:rPr>
          <w:b/>
          <w:bCs/>
        </w:rPr>
        <w:t xml:space="preserve"> to assist </w:t>
      </w:r>
      <w:r w:rsidR="00963913">
        <w:rPr>
          <w:b/>
          <w:bCs/>
        </w:rPr>
        <w:t>in researching and the implementation of</w:t>
      </w:r>
      <w:r>
        <w:rPr>
          <w:b/>
          <w:bCs/>
        </w:rPr>
        <w:t xml:space="preserve"> </w:t>
      </w:r>
      <w:r w:rsidR="00963913">
        <w:rPr>
          <w:b/>
          <w:bCs/>
        </w:rPr>
        <w:t xml:space="preserve">best practices for </w:t>
      </w:r>
      <w:r>
        <w:rPr>
          <w:b/>
          <w:bCs/>
        </w:rPr>
        <w:t>Alternatives to Detention. The guide is user friendly and the search function can be used to find different types of programs.</w:t>
      </w:r>
    </w:p>
    <w:p w:rsidR="00B43864" w:rsidRDefault="00B43864" w:rsidP="00B43864">
      <w:pPr>
        <w:rPr>
          <w:b/>
          <w:bCs/>
        </w:rPr>
      </w:pPr>
      <w:r>
        <w:rPr>
          <w:b/>
          <w:bCs/>
        </w:rPr>
        <w:t xml:space="preserve">OJJDP Model Programs Guide: </w:t>
      </w:r>
      <w:hyperlink r:id="rId16" w:history="1">
        <w:r w:rsidRPr="0089218C">
          <w:rPr>
            <w:rStyle w:val="Hyperlink"/>
            <w:rFonts w:eastAsia="Calibri"/>
            <w:b/>
            <w:bCs/>
          </w:rPr>
          <w:t>https://www.ojjdp.gov/mpg/Topic/Details/54</w:t>
        </w:r>
      </w:hyperlink>
    </w:p>
    <w:p w:rsidR="00B43864" w:rsidRPr="00755900" w:rsidRDefault="00B43864" w:rsidP="00B43864">
      <w:pPr>
        <w:rPr>
          <w:b/>
          <w:bCs/>
          <w:sz w:val="28"/>
          <w:szCs w:val="28"/>
        </w:rPr>
      </w:pPr>
    </w:p>
    <w:p w:rsidR="00B43864" w:rsidRPr="001167C3" w:rsidRDefault="00B43864" w:rsidP="00B43864">
      <w:pPr>
        <w:rPr>
          <w:b/>
          <w:bCs/>
          <w:sz w:val="28"/>
          <w:szCs w:val="28"/>
          <w:u w:val="single"/>
        </w:rPr>
      </w:pPr>
      <w:r w:rsidRPr="001167C3">
        <w:rPr>
          <w:rFonts w:eastAsiaTheme="majorEastAsia"/>
          <w:b/>
          <w:bCs/>
          <w:sz w:val="28"/>
          <w:szCs w:val="28"/>
          <w:u w:val="single"/>
        </w:rPr>
        <w:t>Disproportionate Minority Contact</w:t>
      </w:r>
    </w:p>
    <w:p w:rsidR="00B43864" w:rsidRPr="001167C3" w:rsidRDefault="00B43864" w:rsidP="00B43864">
      <w:pPr>
        <w:rPr>
          <w:b/>
          <w:bCs/>
          <w:sz w:val="22"/>
          <w:szCs w:val="22"/>
        </w:rPr>
      </w:pPr>
      <w:r w:rsidRPr="001167C3">
        <w:rPr>
          <w:b/>
          <w:bCs/>
          <w:sz w:val="22"/>
          <w:szCs w:val="22"/>
        </w:rPr>
        <w:t>This topic can be very complex and the OJJDP and CJJ have perhaps the most comprehensive information on the topic and programs that address DMC.</w:t>
      </w:r>
    </w:p>
    <w:p w:rsidR="00963913" w:rsidRDefault="00963913" w:rsidP="00B43864">
      <w:pPr>
        <w:spacing w:after="160" w:line="259" w:lineRule="auto"/>
        <w:rPr>
          <w:rFonts w:eastAsiaTheme="minorEastAsia"/>
          <w:b/>
          <w:bCs/>
        </w:rPr>
      </w:pPr>
    </w:p>
    <w:p w:rsidR="00B43864" w:rsidRPr="00755900" w:rsidRDefault="00B43864" w:rsidP="00B43864">
      <w:pPr>
        <w:spacing w:after="160" w:line="259" w:lineRule="auto"/>
      </w:pPr>
      <w:r w:rsidRPr="00755900">
        <w:rPr>
          <w:rFonts w:eastAsiaTheme="minorEastAsia"/>
          <w:b/>
          <w:bCs/>
        </w:rPr>
        <w:t xml:space="preserve">OJJDP: </w:t>
      </w:r>
      <w:hyperlink r:id="rId17" w:history="1">
        <w:r w:rsidRPr="00755900">
          <w:rPr>
            <w:rStyle w:val="Hyperlink"/>
            <w:rFonts w:eastAsiaTheme="minorEastAsia"/>
            <w:b/>
            <w:bCs/>
          </w:rPr>
          <w:t>www.ojjdp.gov/dmc</w:t>
        </w:r>
      </w:hyperlink>
    </w:p>
    <w:p w:rsidR="00B43864" w:rsidRPr="00755900" w:rsidRDefault="00B43864" w:rsidP="00B43864">
      <w:pPr>
        <w:spacing w:after="160" w:line="259" w:lineRule="auto"/>
      </w:pPr>
      <w:r w:rsidRPr="00755900">
        <w:rPr>
          <w:rFonts w:eastAsiaTheme="minorEastAsia"/>
          <w:b/>
          <w:bCs/>
        </w:rPr>
        <w:t xml:space="preserve">CJJ: </w:t>
      </w:r>
      <w:hyperlink r:id="rId18" w:history="1">
        <w:r w:rsidRPr="00755900">
          <w:rPr>
            <w:rStyle w:val="Hyperlink"/>
            <w:rFonts w:eastAsiaTheme="minorEastAsia"/>
            <w:b/>
            <w:bCs/>
          </w:rPr>
          <w:t>www.juvjustice.org/our-work/safety-opportunity-and-success-project/issue-areas/dmc</w:t>
        </w:r>
      </w:hyperlink>
      <w:r w:rsidRPr="00755900">
        <w:rPr>
          <w:rFonts w:eastAsiaTheme="minorEastAsia"/>
          <w:b/>
          <w:bCs/>
        </w:rPr>
        <w:t xml:space="preserve"> </w:t>
      </w:r>
    </w:p>
    <w:p w:rsidR="00137A35" w:rsidRDefault="00137A35" w:rsidP="00B43864">
      <w:pPr>
        <w:pStyle w:val="Title"/>
      </w:pPr>
    </w:p>
    <w:p w:rsidR="00B41FC1" w:rsidRDefault="00B41FC1" w:rsidP="004621AA">
      <w:pPr>
        <w:widowControl/>
        <w:rPr>
          <w:rFonts w:ascii="Times New Roman" w:hAnsi="Times New Roman"/>
        </w:rPr>
      </w:pPr>
    </w:p>
    <w:p w:rsidR="00B41FC1" w:rsidRDefault="00B41FC1" w:rsidP="004621AA">
      <w:pPr>
        <w:widowControl/>
        <w:rPr>
          <w:rFonts w:ascii="Times New Roman" w:hAnsi="Times New Roman"/>
        </w:rPr>
      </w:pPr>
    </w:p>
    <w:p w:rsidR="00B41FC1" w:rsidRDefault="00B41FC1" w:rsidP="004621AA">
      <w:pPr>
        <w:widowControl/>
        <w:rPr>
          <w:rFonts w:ascii="Times New Roman" w:hAnsi="Times New Roman"/>
        </w:rPr>
      </w:pPr>
    </w:p>
    <w:p w:rsidR="00B41FC1" w:rsidRDefault="00B41FC1" w:rsidP="004621AA">
      <w:pPr>
        <w:widowControl/>
        <w:rPr>
          <w:rFonts w:ascii="Times New Roman" w:hAnsi="Times New Roman"/>
        </w:rPr>
      </w:pPr>
    </w:p>
    <w:p w:rsidR="00B41FC1" w:rsidRDefault="00B41FC1" w:rsidP="004621AA">
      <w:pPr>
        <w:widowControl/>
        <w:rPr>
          <w:rFonts w:ascii="Times New Roman" w:hAnsi="Times New Roman"/>
        </w:rPr>
      </w:pPr>
    </w:p>
    <w:p w:rsidR="00B41FC1" w:rsidRDefault="00B41FC1" w:rsidP="004621AA">
      <w:pPr>
        <w:widowControl/>
        <w:rPr>
          <w:rFonts w:ascii="Times New Roman" w:hAnsi="Times New Roman"/>
        </w:rPr>
      </w:pPr>
    </w:p>
    <w:p w:rsidR="00B41FC1" w:rsidRDefault="00B41FC1" w:rsidP="004621AA">
      <w:pPr>
        <w:widowControl/>
        <w:rPr>
          <w:rFonts w:ascii="Times New Roman" w:hAnsi="Times New Roman"/>
        </w:rPr>
      </w:pPr>
    </w:p>
    <w:p w:rsidR="00B41FC1" w:rsidRDefault="00B41FC1" w:rsidP="004621AA">
      <w:pPr>
        <w:widowControl/>
        <w:rPr>
          <w:rFonts w:ascii="Times New Roman" w:hAnsi="Times New Roman"/>
        </w:rPr>
      </w:pPr>
    </w:p>
    <w:p w:rsidR="00B41FC1" w:rsidRDefault="00B41FC1" w:rsidP="004621AA">
      <w:pPr>
        <w:widowControl/>
        <w:rPr>
          <w:rFonts w:ascii="Times New Roman" w:hAnsi="Times New Roman"/>
        </w:rPr>
      </w:pPr>
    </w:p>
    <w:p w:rsidR="00B41FC1" w:rsidRDefault="00B41FC1" w:rsidP="004621AA">
      <w:pPr>
        <w:widowControl/>
        <w:rPr>
          <w:rFonts w:ascii="Times New Roman" w:hAnsi="Times New Roman"/>
        </w:rPr>
      </w:pPr>
    </w:p>
    <w:p w:rsidR="00B41FC1" w:rsidRDefault="00B41FC1" w:rsidP="004621AA">
      <w:pPr>
        <w:widowControl/>
        <w:rPr>
          <w:rFonts w:ascii="Times New Roman" w:hAnsi="Times New Roman"/>
        </w:rPr>
      </w:pPr>
    </w:p>
    <w:p w:rsidR="00B41FC1" w:rsidRDefault="00B41FC1" w:rsidP="004621AA">
      <w:pPr>
        <w:widowControl/>
        <w:rPr>
          <w:rFonts w:ascii="Times New Roman" w:hAnsi="Times New Roman"/>
        </w:rPr>
      </w:pPr>
    </w:p>
    <w:p w:rsidR="00B41FC1" w:rsidRDefault="00B41FC1" w:rsidP="004621AA">
      <w:pPr>
        <w:widowControl/>
        <w:rPr>
          <w:rFonts w:ascii="Times New Roman" w:hAnsi="Times New Roman"/>
        </w:rPr>
      </w:pPr>
    </w:p>
    <w:p w:rsidR="00B41FC1" w:rsidRDefault="00B41FC1" w:rsidP="004621AA">
      <w:pPr>
        <w:widowControl/>
        <w:rPr>
          <w:rFonts w:ascii="Times New Roman" w:hAnsi="Times New Roman"/>
        </w:rPr>
      </w:pPr>
    </w:p>
    <w:p w:rsidR="00B41FC1" w:rsidRDefault="00B41FC1" w:rsidP="004621AA">
      <w:pPr>
        <w:widowControl/>
        <w:rPr>
          <w:rFonts w:ascii="Times New Roman" w:hAnsi="Times New Roman"/>
        </w:rPr>
      </w:pPr>
    </w:p>
    <w:p w:rsidR="00B41FC1" w:rsidRDefault="00B41FC1" w:rsidP="004621AA">
      <w:pPr>
        <w:widowControl/>
        <w:rPr>
          <w:rFonts w:ascii="Times New Roman" w:hAnsi="Times New Roman"/>
        </w:rPr>
      </w:pPr>
    </w:p>
    <w:p w:rsidR="00B41FC1" w:rsidRDefault="00B41FC1" w:rsidP="004621AA">
      <w:pPr>
        <w:widowControl/>
        <w:rPr>
          <w:rFonts w:ascii="Times New Roman" w:hAnsi="Times New Roman"/>
        </w:rPr>
      </w:pPr>
    </w:p>
    <w:p w:rsidR="00B41FC1" w:rsidRDefault="00B41FC1" w:rsidP="004621AA">
      <w:pPr>
        <w:widowControl/>
        <w:rPr>
          <w:rFonts w:ascii="Times New Roman" w:hAnsi="Times New Roman"/>
        </w:rPr>
      </w:pPr>
    </w:p>
    <w:p w:rsidR="00B41FC1" w:rsidRDefault="00B41FC1" w:rsidP="004621AA">
      <w:pPr>
        <w:widowControl/>
        <w:rPr>
          <w:rFonts w:ascii="Times New Roman" w:hAnsi="Times New Roman"/>
        </w:rPr>
      </w:pPr>
    </w:p>
    <w:p w:rsidR="00B41FC1" w:rsidRDefault="00B41FC1" w:rsidP="004621AA">
      <w:pPr>
        <w:widowControl/>
        <w:rPr>
          <w:rFonts w:ascii="Times New Roman" w:hAnsi="Times New Roman"/>
        </w:rPr>
      </w:pPr>
    </w:p>
    <w:p w:rsidR="00062A42" w:rsidRDefault="00062A42" w:rsidP="004621AA">
      <w:pPr>
        <w:widowControl/>
        <w:rPr>
          <w:rFonts w:ascii="Times New Roman" w:hAnsi="Times New Roman"/>
        </w:rPr>
      </w:pPr>
    </w:p>
    <w:p w:rsidR="008811C0" w:rsidRDefault="008811C0" w:rsidP="00F24756">
      <w:pPr>
        <w:widowControl/>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rPr>
          <w:b/>
          <w:sz w:val="28"/>
        </w:rPr>
      </w:pPr>
      <w:bookmarkStart w:id="1" w:name="_GoBack"/>
      <w:bookmarkEnd w:id="1"/>
    </w:p>
    <w:sectPr w:rsidR="008811C0" w:rsidSect="002E3473">
      <w:endnotePr>
        <w:numFmt w:val="decimal"/>
      </w:endnotePr>
      <w:pgSz w:w="12240" w:h="15840"/>
      <w:pgMar w:top="720" w:right="720" w:bottom="720" w:left="720" w:header="72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70E" w:rsidRDefault="0021070E">
      <w:r>
        <w:separator/>
      </w:r>
    </w:p>
  </w:endnote>
  <w:endnote w:type="continuationSeparator" w:id="0">
    <w:p w:rsidR="0021070E" w:rsidRDefault="0021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70E" w:rsidRDefault="002107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070E" w:rsidRDefault="002107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70E" w:rsidRDefault="002107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4756">
      <w:rPr>
        <w:rStyle w:val="PageNumber"/>
        <w:noProof/>
      </w:rPr>
      <w:t>2</w:t>
    </w:r>
    <w:r>
      <w:rPr>
        <w:rStyle w:val="PageNumber"/>
      </w:rPr>
      <w:fldChar w:fldCharType="end"/>
    </w:r>
  </w:p>
  <w:p w:rsidR="0021070E" w:rsidRDefault="002107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70E" w:rsidRDefault="002107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4756">
      <w:rPr>
        <w:rStyle w:val="PageNumber"/>
        <w:noProof/>
      </w:rPr>
      <w:t>21</w:t>
    </w:r>
    <w:r>
      <w:rPr>
        <w:rStyle w:val="PageNumber"/>
      </w:rPr>
      <w:fldChar w:fldCharType="end"/>
    </w:r>
  </w:p>
  <w:p w:rsidR="0021070E" w:rsidRDefault="0021070E">
    <w:pPr>
      <w:spacing w:line="240" w:lineRule="exact"/>
    </w:pPr>
  </w:p>
  <w:p w:rsidR="0021070E" w:rsidRDefault="0021070E">
    <w:pPr>
      <w:tabs>
        <w:tab w:val="left" w:pos="144"/>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s>
      <w:ind w:left="594" w:right="144"/>
      <w:jc w:val="right"/>
      <w:rPr>
        <w:rFonts w:ascii="Courier" w:hAnsi="Courie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70E" w:rsidRDefault="0021070E">
      <w:r>
        <w:separator/>
      </w:r>
    </w:p>
  </w:footnote>
  <w:footnote w:type="continuationSeparator" w:id="0">
    <w:p w:rsidR="0021070E" w:rsidRDefault="00210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5E8F"/>
    <w:multiLevelType w:val="multilevel"/>
    <w:tmpl w:val="C724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A584F"/>
    <w:multiLevelType w:val="hybridMultilevel"/>
    <w:tmpl w:val="082268F2"/>
    <w:lvl w:ilvl="0" w:tplc="0D920780">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078D506A"/>
    <w:multiLevelType w:val="hybridMultilevel"/>
    <w:tmpl w:val="6C289D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131D3"/>
    <w:multiLevelType w:val="hybridMultilevel"/>
    <w:tmpl w:val="4D7AA158"/>
    <w:lvl w:ilvl="0" w:tplc="F63A9E64">
      <w:start w:val="1"/>
      <w:numFmt w:val="upperLetter"/>
      <w:lvlText w:val="%1."/>
      <w:lvlJc w:val="left"/>
      <w:pPr>
        <w:ind w:left="535" w:hanging="360"/>
      </w:pPr>
      <w:rPr>
        <w:rFonts w:hint="default"/>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4">
    <w:nsid w:val="09687AD4"/>
    <w:multiLevelType w:val="hybridMultilevel"/>
    <w:tmpl w:val="EF204CA4"/>
    <w:lvl w:ilvl="0" w:tplc="FFFFFFFF">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7540F2"/>
    <w:multiLevelType w:val="hybridMultilevel"/>
    <w:tmpl w:val="0C4C19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0C3F38"/>
    <w:multiLevelType w:val="hybridMultilevel"/>
    <w:tmpl w:val="11680B7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B9188E"/>
    <w:multiLevelType w:val="hybridMultilevel"/>
    <w:tmpl w:val="3F3C57A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1C4386"/>
    <w:multiLevelType w:val="hybridMultilevel"/>
    <w:tmpl w:val="53D6B644"/>
    <w:lvl w:ilvl="0" w:tplc="48961F98">
      <w:start w:val="1"/>
      <w:numFmt w:val="upperLetter"/>
      <w:lvlText w:val="%1."/>
      <w:lvlJc w:val="left"/>
      <w:pPr>
        <w:tabs>
          <w:tab w:val="num" w:pos="540"/>
        </w:tabs>
        <w:ind w:left="540" w:hanging="360"/>
      </w:pPr>
      <w:rPr>
        <w:rFonts w:hint="default"/>
        <w:color w:val="auto"/>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133D4640"/>
    <w:multiLevelType w:val="hybridMultilevel"/>
    <w:tmpl w:val="3A566B4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5D5B5F"/>
    <w:multiLevelType w:val="hybridMultilevel"/>
    <w:tmpl w:val="B822990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D32842"/>
    <w:multiLevelType w:val="hybridMultilevel"/>
    <w:tmpl w:val="57E0A278"/>
    <w:lvl w:ilvl="0" w:tplc="48961F98">
      <w:start w:val="1"/>
      <w:numFmt w:val="upperLetter"/>
      <w:lvlText w:val="%1."/>
      <w:lvlJc w:val="left"/>
      <w:pPr>
        <w:tabs>
          <w:tab w:val="num" w:pos="540"/>
        </w:tabs>
        <w:ind w:left="540" w:hanging="360"/>
      </w:pPr>
      <w:rPr>
        <w:rFonts w:hint="default"/>
        <w:color w:val="auto"/>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163B1D2D"/>
    <w:multiLevelType w:val="hybridMultilevel"/>
    <w:tmpl w:val="063C8A6E"/>
    <w:lvl w:ilvl="0" w:tplc="D312161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AD55B2"/>
    <w:multiLevelType w:val="hybridMultilevel"/>
    <w:tmpl w:val="CC1C0420"/>
    <w:lvl w:ilvl="0" w:tplc="F63A9E64">
      <w:start w:val="1"/>
      <w:numFmt w:val="upperLetter"/>
      <w:lvlText w:val="%1."/>
      <w:lvlJc w:val="left"/>
      <w:pPr>
        <w:ind w:left="545" w:hanging="360"/>
      </w:pPr>
      <w:rPr>
        <w:rFonts w:hint="default"/>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4">
    <w:nsid w:val="1D9C337F"/>
    <w:multiLevelType w:val="hybridMultilevel"/>
    <w:tmpl w:val="B518C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4738A8"/>
    <w:multiLevelType w:val="hybridMultilevel"/>
    <w:tmpl w:val="A7841594"/>
    <w:lvl w:ilvl="0" w:tplc="48961F98">
      <w:start w:val="1"/>
      <w:numFmt w:val="upperLetter"/>
      <w:lvlText w:val="%1."/>
      <w:lvlJc w:val="left"/>
      <w:pPr>
        <w:tabs>
          <w:tab w:val="num" w:pos="540"/>
        </w:tabs>
        <w:ind w:left="540" w:hanging="360"/>
      </w:pPr>
      <w:rPr>
        <w:rFonts w:hint="default"/>
        <w:color w:val="auto"/>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26827A6B"/>
    <w:multiLevelType w:val="hybridMultilevel"/>
    <w:tmpl w:val="40C422DE"/>
    <w:lvl w:ilvl="0" w:tplc="F63A9E64">
      <w:start w:val="1"/>
      <w:numFmt w:val="upperLetter"/>
      <w:lvlText w:val="%1."/>
      <w:lvlJc w:val="left"/>
      <w:pPr>
        <w:ind w:left="58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nsid w:val="358C68B6"/>
    <w:multiLevelType w:val="hybridMultilevel"/>
    <w:tmpl w:val="C046CC10"/>
    <w:lvl w:ilvl="0" w:tplc="64AEE99C">
      <w:start w:val="1"/>
      <w:numFmt w:val="upperLetter"/>
      <w:lvlText w:val="%1."/>
      <w:lvlJc w:val="left"/>
      <w:pPr>
        <w:tabs>
          <w:tab w:val="num" w:pos="720"/>
        </w:tabs>
        <w:ind w:left="720" w:hanging="360"/>
      </w:pPr>
      <w:rPr>
        <w:rFonts w:ascii="Tahoma" w:hAnsi="Tahoma" w:cs="Tahoma"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B32303"/>
    <w:multiLevelType w:val="hybridMultilevel"/>
    <w:tmpl w:val="A610411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ED827E3"/>
    <w:multiLevelType w:val="hybridMultilevel"/>
    <w:tmpl w:val="9C1AFF8A"/>
    <w:lvl w:ilvl="0" w:tplc="0F6C24D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0">
    <w:nsid w:val="3F277C08"/>
    <w:multiLevelType w:val="hybridMultilevel"/>
    <w:tmpl w:val="24B222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AB1BB8"/>
    <w:multiLevelType w:val="hybridMultilevel"/>
    <w:tmpl w:val="398E4A80"/>
    <w:lvl w:ilvl="0" w:tplc="FFFFFFFF">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57C6026"/>
    <w:multiLevelType w:val="hybridMultilevel"/>
    <w:tmpl w:val="A5EA7452"/>
    <w:lvl w:ilvl="0" w:tplc="21C4BBA8">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nsid w:val="4BE85813"/>
    <w:multiLevelType w:val="hybridMultilevel"/>
    <w:tmpl w:val="B7AA69AE"/>
    <w:lvl w:ilvl="0" w:tplc="18863168">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0E3B22"/>
    <w:multiLevelType w:val="hybridMultilevel"/>
    <w:tmpl w:val="A2286F98"/>
    <w:lvl w:ilvl="0" w:tplc="04090015">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57CA350D"/>
    <w:multiLevelType w:val="singleLevel"/>
    <w:tmpl w:val="FD88D88C"/>
    <w:lvl w:ilvl="0">
      <w:start w:val="2"/>
      <w:numFmt w:val="upperLetter"/>
      <w:lvlText w:val="%1."/>
      <w:lvlJc w:val="left"/>
      <w:pPr>
        <w:tabs>
          <w:tab w:val="num" w:pos="1080"/>
        </w:tabs>
        <w:ind w:left="1080" w:hanging="360"/>
      </w:pPr>
      <w:rPr>
        <w:rFonts w:hint="default"/>
      </w:rPr>
    </w:lvl>
  </w:abstractNum>
  <w:abstractNum w:abstractNumId="26">
    <w:nsid w:val="65372E8E"/>
    <w:multiLevelType w:val="hybridMultilevel"/>
    <w:tmpl w:val="131A50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72B39D3"/>
    <w:multiLevelType w:val="hybridMultilevel"/>
    <w:tmpl w:val="277633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63682E"/>
    <w:multiLevelType w:val="hybridMultilevel"/>
    <w:tmpl w:val="FBDE2708"/>
    <w:lvl w:ilvl="0" w:tplc="48961F98">
      <w:start w:val="1"/>
      <w:numFmt w:val="upperLetter"/>
      <w:lvlText w:val="%1."/>
      <w:lvlJc w:val="left"/>
      <w:pPr>
        <w:tabs>
          <w:tab w:val="num" w:pos="540"/>
        </w:tabs>
        <w:ind w:left="540" w:hanging="360"/>
      </w:pPr>
      <w:rPr>
        <w:rFonts w:hint="default"/>
        <w:color w:val="auto"/>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68A2596F"/>
    <w:multiLevelType w:val="singleLevel"/>
    <w:tmpl w:val="44EA2FAC"/>
    <w:lvl w:ilvl="0">
      <w:start w:val="1"/>
      <w:numFmt w:val="bullet"/>
      <w:lvlText w:val=""/>
      <w:lvlJc w:val="left"/>
      <w:pPr>
        <w:tabs>
          <w:tab w:val="num" w:pos="360"/>
        </w:tabs>
        <w:ind w:left="360" w:hanging="360"/>
      </w:pPr>
      <w:rPr>
        <w:rFonts w:ascii="Wingdings" w:hAnsi="Wingdings" w:hint="default"/>
        <w:sz w:val="36"/>
      </w:rPr>
    </w:lvl>
  </w:abstractNum>
  <w:abstractNum w:abstractNumId="30">
    <w:nsid w:val="69873C4B"/>
    <w:multiLevelType w:val="hybridMultilevel"/>
    <w:tmpl w:val="7862B3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AB459A9"/>
    <w:multiLevelType w:val="hybridMultilevel"/>
    <w:tmpl w:val="F028C9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064311"/>
    <w:multiLevelType w:val="hybridMultilevel"/>
    <w:tmpl w:val="6E0C4562"/>
    <w:lvl w:ilvl="0" w:tplc="48961F98">
      <w:start w:val="1"/>
      <w:numFmt w:val="upperLetter"/>
      <w:lvlText w:val="%1."/>
      <w:lvlJc w:val="left"/>
      <w:pPr>
        <w:tabs>
          <w:tab w:val="num" w:pos="540"/>
        </w:tabs>
        <w:ind w:left="540" w:hanging="360"/>
      </w:pPr>
      <w:rPr>
        <w:rFonts w:hint="default"/>
        <w:color w:val="auto"/>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6E1D2EB8"/>
    <w:multiLevelType w:val="hybridMultilevel"/>
    <w:tmpl w:val="E69A6848"/>
    <w:lvl w:ilvl="0" w:tplc="48961F98">
      <w:start w:val="1"/>
      <w:numFmt w:val="upperLetter"/>
      <w:lvlText w:val="%1."/>
      <w:lvlJc w:val="left"/>
      <w:pPr>
        <w:tabs>
          <w:tab w:val="num" w:pos="540"/>
        </w:tabs>
        <w:ind w:left="540" w:hanging="360"/>
      </w:pPr>
      <w:rPr>
        <w:rFonts w:hint="default"/>
        <w:color w:val="auto"/>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nsid w:val="71EB19C1"/>
    <w:multiLevelType w:val="hybridMultilevel"/>
    <w:tmpl w:val="55483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F1093C"/>
    <w:multiLevelType w:val="hybridMultilevel"/>
    <w:tmpl w:val="057CA3B2"/>
    <w:lvl w:ilvl="0" w:tplc="64AEE99C">
      <w:start w:val="1"/>
      <w:numFmt w:val="upperLetter"/>
      <w:lvlText w:val="%1."/>
      <w:lvlJc w:val="left"/>
      <w:pPr>
        <w:tabs>
          <w:tab w:val="num" w:pos="720"/>
        </w:tabs>
        <w:ind w:left="720" w:hanging="360"/>
      </w:pPr>
      <w:rPr>
        <w:rFonts w:ascii="Tahoma" w:hAnsi="Tahoma" w:cs="Tahoma"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426B72"/>
    <w:multiLevelType w:val="hybridMultilevel"/>
    <w:tmpl w:val="75025866"/>
    <w:lvl w:ilvl="0" w:tplc="F63A9E64">
      <w:start w:val="1"/>
      <w:numFmt w:val="upperLetter"/>
      <w:lvlText w:val="%1."/>
      <w:lvlJc w:val="left"/>
      <w:pPr>
        <w:ind w:left="58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25"/>
  </w:num>
  <w:num w:numId="2">
    <w:abstractNumId w:val="29"/>
  </w:num>
  <w:num w:numId="3">
    <w:abstractNumId w:val="31"/>
  </w:num>
  <w:num w:numId="4">
    <w:abstractNumId w:val="4"/>
  </w:num>
  <w:num w:numId="5">
    <w:abstractNumId w:val="20"/>
  </w:num>
  <w:num w:numId="6">
    <w:abstractNumId w:val="2"/>
  </w:num>
  <w:num w:numId="7">
    <w:abstractNumId w:val="9"/>
  </w:num>
  <w:num w:numId="8">
    <w:abstractNumId w:val="18"/>
  </w:num>
  <w:num w:numId="9">
    <w:abstractNumId w:val="21"/>
  </w:num>
  <w:num w:numId="10">
    <w:abstractNumId w:val="10"/>
  </w:num>
  <w:num w:numId="11">
    <w:abstractNumId w:val="6"/>
  </w:num>
  <w:num w:numId="12">
    <w:abstractNumId w:val="5"/>
  </w:num>
  <w:num w:numId="13">
    <w:abstractNumId w:val="27"/>
  </w:num>
  <w:num w:numId="14">
    <w:abstractNumId w:val="24"/>
  </w:num>
  <w:num w:numId="15">
    <w:abstractNumId w:val="23"/>
  </w:num>
  <w:num w:numId="16">
    <w:abstractNumId w:val="0"/>
  </w:num>
  <w:num w:numId="17">
    <w:abstractNumId w:val="14"/>
  </w:num>
  <w:num w:numId="18">
    <w:abstractNumId w:val="12"/>
  </w:num>
  <w:num w:numId="19">
    <w:abstractNumId w:val="26"/>
  </w:num>
  <w:num w:numId="20">
    <w:abstractNumId w:val="8"/>
  </w:num>
  <w:num w:numId="21">
    <w:abstractNumId w:val="28"/>
  </w:num>
  <w:num w:numId="22">
    <w:abstractNumId w:val="33"/>
  </w:num>
  <w:num w:numId="23">
    <w:abstractNumId w:val="35"/>
  </w:num>
  <w:num w:numId="24">
    <w:abstractNumId w:val="32"/>
  </w:num>
  <w:num w:numId="25">
    <w:abstractNumId w:val="15"/>
  </w:num>
  <w:num w:numId="26">
    <w:abstractNumId w:val="11"/>
  </w:num>
  <w:num w:numId="27">
    <w:abstractNumId w:val="17"/>
  </w:num>
  <w:num w:numId="28">
    <w:abstractNumId w:val="34"/>
  </w:num>
  <w:num w:numId="29">
    <w:abstractNumId w:val="7"/>
  </w:num>
  <w:num w:numId="30">
    <w:abstractNumId w:val="1"/>
  </w:num>
  <w:num w:numId="31">
    <w:abstractNumId w:val="22"/>
  </w:num>
  <w:num w:numId="32">
    <w:abstractNumId w:val="19"/>
  </w:num>
  <w:num w:numId="33">
    <w:abstractNumId w:val="13"/>
  </w:num>
  <w:num w:numId="34">
    <w:abstractNumId w:val="16"/>
  </w:num>
  <w:num w:numId="35">
    <w:abstractNumId w:val="36"/>
  </w:num>
  <w:num w:numId="36">
    <w:abstractNumId w:val="3"/>
  </w:num>
  <w:num w:numId="37">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EC"/>
    <w:rsid w:val="0000038E"/>
    <w:rsid w:val="000010CD"/>
    <w:rsid w:val="00006789"/>
    <w:rsid w:val="000067D9"/>
    <w:rsid w:val="000114B1"/>
    <w:rsid w:val="00022801"/>
    <w:rsid w:val="000247D7"/>
    <w:rsid w:val="00041BD5"/>
    <w:rsid w:val="000478CF"/>
    <w:rsid w:val="00053990"/>
    <w:rsid w:val="000571B4"/>
    <w:rsid w:val="0005787E"/>
    <w:rsid w:val="00062A42"/>
    <w:rsid w:val="00065D6F"/>
    <w:rsid w:val="000702AA"/>
    <w:rsid w:val="0007364B"/>
    <w:rsid w:val="00083BE1"/>
    <w:rsid w:val="000853E1"/>
    <w:rsid w:val="000854E8"/>
    <w:rsid w:val="000870E6"/>
    <w:rsid w:val="00093BDD"/>
    <w:rsid w:val="00095588"/>
    <w:rsid w:val="000A356C"/>
    <w:rsid w:val="000B3816"/>
    <w:rsid w:val="000B3BFA"/>
    <w:rsid w:val="000C6F02"/>
    <w:rsid w:val="000D30F9"/>
    <w:rsid w:val="000D552D"/>
    <w:rsid w:val="000E4AEA"/>
    <w:rsid w:val="000F2610"/>
    <w:rsid w:val="000F5550"/>
    <w:rsid w:val="000F7C32"/>
    <w:rsid w:val="0013393B"/>
    <w:rsid w:val="00137A35"/>
    <w:rsid w:val="0014035E"/>
    <w:rsid w:val="00140AE9"/>
    <w:rsid w:val="0014742F"/>
    <w:rsid w:val="001639B7"/>
    <w:rsid w:val="00163AC7"/>
    <w:rsid w:val="00173939"/>
    <w:rsid w:val="00176DC7"/>
    <w:rsid w:val="00187922"/>
    <w:rsid w:val="00195808"/>
    <w:rsid w:val="00195C01"/>
    <w:rsid w:val="00195E35"/>
    <w:rsid w:val="001A3CDE"/>
    <w:rsid w:val="001A7684"/>
    <w:rsid w:val="001D210F"/>
    <w:rsid w:val="001D2B81"/>
    <w:rsid w:val="001D2C9D"/>
    <w:rsid w:val="001D7806"/>
    <w:rsid w:val="001D7F89"/>
    <w:rsid w:val="001E31E1"/>
    <w:rsid w:val="001F078C"/>
    <w:rsid w:val="001F5550"/>
    <w:rsid w:val="002005B2"/>
    <w:rsid w:val="00204897"/>
    <w:rsid w:val="00207DB9"/>
    <w:rsid w:val="0021070E"/>
    <w:rsid w:val="002128BC"/>
    <w:rsid w:val="00220647"/>
    <w:rsid w:val="00235865"/>
    <w:rsid w:val="00236132"/>
    <w:rsid w:val="00242739"/>
    <w:rsid w:val="00247B5E"/>
    <w:rsid w:val="00250D25"/>
    <w:rsid w:val="00263B72"/>
    <w:rsid w:val="002648CA"/>
    <w:rsid w:val="002706B0"/>
    <w:rsid w:val="002750DF"/>
    <w:rsid w:val="002768DB"/>
    <w:rsid w:val="002929B6"/>
    <w:rsid w:val="002A0925"/>
    <w:rsid w:val="002A291B"/>
    <w:rsid w:val="002B24A1"/>
    <w:rsid w:val="002C247D"/>
    <w:rsid w:val="002C3836"/>
    <w:rsid w:val="002C43BD"/>
    <w:rsid w:val="002D279F"/>
    <w:rsid w:val="002E0689"/>
    <w:rsid w:val="002E0C38"/>
    <w:rsid w:val="002E3473"/>
    <w:rsid w:val="002E367C"/>
    <w:rsid w:val="00307EB9"/>
    <w:rsid w:val="00327752"/>
    <w:rsid w:val="00333B01"/>
    <w:rsid w:val="00334034"/>
    <w:rsid w:val="0033627E"/>
    <w:rsid w:val="003375A5"/>
    <w:rsid w:val="00353C3C"/>
    <w:rsid w:val="00376A2C"/>
    <w:rsid w:val="00380708"/>
    <w:rsid w:val="003810FE"/>
    <w:rsid w:val="00385BA1"/>
    <w:rsid w:val="00390B6A"/>
    <w:rsid w:val="00395C7C"/>
    <w:rsid w:val="0039739C"/>
    <w:rsid w:val="003A5D54"/>
    <w:rsid w:val="003B186F"/>
    <w:rsid w:val="003C0BE3"/>
    <w:rsid w:val="003D0759"/>
    <w:rsid w:val="003D0F0A"/>
    <w:rsid w:val="003D4D24"/>
    <w:rsid w:val="003E1FB4"/>
    <w:rsid w:val="003E766D"/>
    <w:rsid w:val="003F23D7"/>
    <w:rsid w:val="00401F6D"/>
    <w:rsid w:val="004026FE"/>
    <w:rsid w:val="00404F6D"/>
    <w:rsid w:val="00406D74"/>
    <w:rsid w:val="00417852"/>
    <w:rsid w:val="00425E19"/>
    <w:rsid w:val="0043289C"/>
    <w:rsid w:val="004365E8"/>
    <w:rsid w:val="004604DA"/>
    <w:rsid w:val="004621AA"/>
    <w:rsid w:val="00462CF3"/>
    <w:rsid w:val="00464C7B"/>
    <w:rsid w:val="00465A4A"/>
    <w:rsid w:val="0046728F"/>
    <w:rsid w:val="00477B5F"/>
    <w:rsid w:val="00487F92"/>
    <w:rsid w:val="00490E9B"/>
    <w:rsid w:val="00493A08"/>
    <w:rsid w:val="004A7A4C"/>
    <w:rsid w:val="004B7AF3"/>
    <w:rsid w:val="004C1127"/>
    <w:rsid w:val="004E2A80"/>
    <w:rsid w:val="004F2D9C"/>
    <w:rsid w:val="004F38AD"/>
    <w:rsid w:val="00500366"/>
    <w:rsid w:val="00507A3A"/>
    <w:rsid w:val="005179B0"/>
    <w:rsid w:val="00521AB3"/>
    <w:rsid w:val="005264C3"/>
    <w:rsid w:val="005309B5"/>
    <w:rsid w:val="00530A31"/>
    <w:rsid w:val="0053481C"/>
    <w:rsid w:val="00535394"/>
    <w:rsid w:val="005373A4"/>
    <w:rsid w:val="00541B3D"/>
    <w:rsid w:val="00545F1A"/>
    <w:rsid w:val="005513A3"/>
    <w:rsid w:val="00557D4B"/>
    <w:rsid w:val="00571214"/>
    <w:rsid w:val="00574547"/>
    <w:rsid w:val="005746E5"/>
    <w:rsid w:val="00582A56"/>
    <w:rsid w:val="00587C08"/>
    <w:rsid w:val="005A3260"/>
    <w:rsid w:val="005B1739"/>
    <w:rsid w:val="005E2733"/>
    <w:rsid w:val="005E489A"/>
    <w:rsid w:val="005E69AE"/>
    <w:rsid w:val="005F01BF"/>
    <w:rsid w:val="005F1560"/>
    <w:rsid w:val="0060133F"/>
    <w:rsid w:val="00604621"/>
    <w:rsid w:val="00604FDA"/>
    <w:rsid w:val="006164C2"/>
    <w:rsid w:val="0061670A"/>
    <w:rsid w:val="006210AE"/>
    <w:rsid w:val="00621592"/>
    <w:rsid w:val="00622597"/>
    <w:rsid w:val="006241E4"/>
    <w:rsid w:val="00624CAF"/>
    <w:rsid w:val="00626EDF"/>
    <w:rsid w:val="00636C73"/>
    <w:rsid w:val="0063700A"/>
    <w:rsid w:val="00642A58"/>
    <w:rsid w:val="00650D4A"/>
    <w:rsid w:val="00650E76"/>
    <w:rsid w:val="00653910"/>
    <w:rsid w:val="00653B79"/>
    <w:rsid w:val="0065481E"/>
    <w:rsid w:val="00657F63"/>
    <w:rsid w:val="006604EC"/>
    <w:rsid w:val="0066244E"/>
    <w:rsid w:val="0068308E"/>
    <w:rsid w:val="0068599F"/>
    <w:rsid w:val="0069263F"/>
    <w:rsid w:val="006940F7"/>
    <w:rsid w:val="00695C6C"/>
    <w:rsid w:val="006975A8"/>
    <w:rsid w:val="006A1E6A"/>
    <w:rsid w:val="006A3CF2"/>
    <w:rsid w:val="006A7C31"/>
    <w:rsid w:val="006B1FB9"/>
    <w:rsid w:val="006B76ED"/>
    <w:rsid w:val="006D6A12"/>
    <w:rsid w:val="006D6BE1"/>
    <w:rsid w:val="006E25FC"/>
    <w:rsid w:val="006E3222"/>
    <w:rsid w:val="006E4B4A"/>
    <w:rsid w:val="006F09F0"/>
    <w:rsid w:val="006F0ECC"/>
    <w:rsid w:val="006F4D58"/>
    <w:rsid w:val="006F5AFD"/>
    <w:rsid w:val="00700AAD"/>
    <w:rsid w:val="00701D05"/>
    <w:rsid w:val="007047D8"/>
    <w:rsid w:val="00706897"/>
    <w:rsid w:val="0071080B"/>
    <w:rsid w:val="00723F96"/>
    <w:rsid w:val="0072478A"/>
    <w:rsid w:val="0072775E"/>
    <w:rsid w:val="007318BB"/>
    <w:rsid w:val="00732686"/>
    <w:rsid w:val="00732D12"/>
    <w:rsid w:val="00734D6D"/>
    <w:rsid w:val="00741DA1"/>
    <w:rsid w:val="00744F1E"/>
    <w:rsid w:val="0074566F"/>
    <w:rsid w:val="00757620"/>
    <w:rsid w:val="00766DBE"/>
    <w:rsid w:val="00775C59"/>
    <w:rsid w:val="00797FAD"/>
    <w:rsid w:val="007A5A57"/>
    <w:rsid w:val="007A63D6"/>
    <w:rsid w:val="007B61E9"/>
    <w:rsid w:val="007B7063"/>
    <w:rsid w:val="007C0D0A"/>
    <w:rsid w:val="007C67F2"/>
    <w:rsid w:val="007D0445"/>
    <w:rsid w:val="007D105D"/>
    <w:rsid w:val="007D4713"/>
    <w:rsid w:val="007F0647"/>
    <w:rsid w:val="007F0DDC"/>
    <w:rsid w:val="007F0F0F"/>
    <w:rsid w:val="007F38AB"/>
    <w:rsid w:val="007F6C71"/>
    <w:rsid w:val="008027B7"/>
    <w:rsid w:val="008045AF"/>
    <w:rsid w:val="00810A57"/>
    <w:rsid w:val="00817128"/>
    <w:rsid w:val="008244E0"/>
    <w:rsid w:val="00844AFC"/>
    <w:rsid w:val="008453DF"/>
    <w:rsid w:val="00851BF0"/>
    <w:rsid w:val="00862D3C"/>
    <w:rsid w:val="00864529"/>
    <w:rsid w:val="00864D74"/>
    <w:rsid w:val="00866814"/>
    <w:rsid w:val="00866FA0"/>
    <w:rsid w:val="0087522C"/>
    <w:rsid w:val="008811C0"/>
    <w:rsid w:val="008936B7"/>
    <w:rsid w:val="008B66A7"/>
    <w:rsid w:val="008B66C4"/>
    <w:rsid w:val="008C50D7"/>
    <w:rsid w:val="008C7F73"/>
    <w:rsid w:val="008D335E"/>
    <w:rsid w:val="008D38EB"/>
    <w:rsid w:val="008D6FBA"/>
    <w:rsid w:val="008E50C0"/>
    <w:rsid w:val="008E5C70"/>
    <w:rsid w:val="008F504B"/>
    <w:rsid w:val="00900036"/>
    <w:rsid w:val="00903016"/>
    <w:rsid w:val="00933439"/>
    <w:rsid w:val="009338C8"/>
    <w:rsid w:val="00936269"/>
    <w:rsid w:val="009451DF"/>
    <w:rsid w:val="009472D5"/>
    <w:rsid w:val="00950671"/>
    <w:rsid w:val="009578ED"/>
    <w:rsid w:val="0096073C"/>
    <w:rsid w:val="00963913"/>
    <w:rsid w:val="009769FD"/>
    <w:rsid w:val="00982359"/>
    <w:rsid w:val="00982D66"/>
    <w:rsid w:val="00983F0B"/>
    <w:rsid w:val="00992FF1"/>
    <w:rsid w:val="00997DF2"/>
    <w:rsid w:val="009A4537"/>
    <w:rsid w:val="009A59EF"/>
    <w:rsid w:val="009C34E2"/>
    <w:rsid w:val="009C427A"/>
    <w:rsid w:val="009C685F"/>
    <w:rsid w:val="009D3FEC"/>
    <w:rsid w:val="009E5AE0"/>
    <w:rsid w:val="009F07D2"/>
    <w:rsid w:val="009F167F"/>
    <w:rsid w:val="009F54D0"/>
    <w:rsid w:val="00A0736D"/>
    <w:rsid w:val="00A14C70"/>
    <w:rsid w:val="00A15748"/>
    <w:rsid w:val="00A17C0B"/>
    <w:rsid w:val="00A20612"/>
    <w:rsid w:val="00A2177A"/>
    <w:rsid w:val="00A242F0"/>
    <w:rsid w:val="00A25122"/>
    <w:rsid w:val="00A400FF"/>
    <w:rsid w:val="00A43DEB"/>
    <w:rsid w:val="00A43E6C"/>
    <w:rsid w:val="00A460D2"/>
    <w:rsid w:val="00A54C1A"/>
    <w:rsid w:val="00A55CEC"/>
    <w:rsid w:val="00A66452"/>
    <w:rsid w:val="00A676A8"/>
    <w:rsid w:val="00A76805"/>
    <w:rsid w:val="00A76D58"/>
    <w:rsid w:val="00A811B6"/>
    <w:rsid w:val="00A90525"/>
    <w:rsid w:val="00A92AE4"/>
    <w:rsid w:val="00AA2FF2"/>
    <w:rsid w:val="00AA4555"/>
    <w:rsid w:val="00AA5CF9"/>
    <w:rsid w:val="00AC2196"/>
    <w:rsid w:val="00AD693D"/>
    <w:rsid w:val="00AF1A56"/>
    <w:rsid w:val="00AF4B84"/>
    <w:rsid w:val="00AF60A9"/>
    <w:rsid w:val="00B00EBF"/>
    <w:rsid w:val="00B0138A"/>
    <w:rsid w:val="00B06764"/>
    <w:rsid w:val="00B13A16"/>
    <w:rsid w:val="00B22556"/>
    <w:rsid w:val="00B23DD3"/>
    <w:rsid w:val="00B330CA"/>
    <w:rsid w:val="00B36A6A"/>
    <w:rsid w:val="00B4075F"/>
    <w:rsid w:val="00B41B67"/>
    <w:rsid w:val="00B41FC1"/>
    <w:rsid w:val="00B43864"/>
    <w:rsid w:val="00B53DA3"/>
    <w:rsid w:val="00B56A91"/>
    <w:rsid w:val="00B710B1"/>
    <w:rsid w:val="00B7733C"/>
    <w:rsid w:val="00B80CDD"/>
    <w:rsid w:val="00B83887"/>
    <w:rsid w:val="00B91A35"/>
    <w:rsid w:val="00BA4ED7"/>
    <w:rsid w:val="00BB0241"/>
    <w:rsid w:val="00BC46EF"/>
    <w:rsid w:val="00BC69CC"/>
    <w:rsid w:val="00BC7361"/>
    <w:rsid w:val="00BC79A8"/>
    <w:rsid w:val="00BD5B58"/>
    <w:rsid w:val="00BE5420"/>
    <w:rsid w:val="00BF06CB"/>
    <w:rsid w:val="00BF6D22"/>
    <w:rsid w:val="00C06F5B"/>
    <w:rsid w:val="00C11C43"/>
    <w:rsid w:val="00C11D6E"/>
    <w:rsid w:val="00C12DF4"/>
    <w:rsid w:val="00C13764"/>
    <w:rsid w:val="00C13EF0"/>
    <w:rsid w:val="00C16C10"/>
    <w:rsid w:val="00C17C69"/>
    <w:rsid w:val="00C375B7"/>
    <w:rsid w:val="00C415A5"/>
    <w:rsid w:val="00C461C7"/>
    <w:rsid w:val="00C57963"/>
    <w:rsid w:val="00C60BEE"/>
    <w:rsid w:val="00C62103"/>
    <w:rsid w:val="00C704DC"/>
    <w:rsid w:val="00C7291D"/>
    <w:rsid w:val="00C77A8C"/>
    <w:rsid w:val="00C86A58"/>
    <w:rsid w:val="00C87363"/>
    <w:rsid w:val="00C90A0C"/>
    <w:rsid w:val="00CB0D42"/>
    <w:rsid w:val="00CB21EB"/>
    <w:rsid w:val="00CB2C1C"/>
    <w:rsid w:val="00CB6108"/>
    <w:rsid w:val="00CC1B80"/>
    <w:rsid w:val="00CD53BA"/>
    <w:rsid w:val="00D06EA5"/>
    <w:rsid w:val="00D178FA"/>
    <w:rsid w:val="00D2008B"/>
    <w:rsid w:val="00D21AD9"/>
    <w:rsid w:val="00D26229"/>
    <w:rsid w:val="00D302C2"/>
    <w:rsid w:val="00D31AB7"/>
    <w:rsid w:val="00D3683E"/>
    <w:rsid w:val="00D46F71"/>
    <w:rsid w:val="00D50D2C"/>
    <w:rsid w:val="00D52CA6"/>
    <w:rsid w:val="00D707CC"/>
    <w:rsid w:val="00D748A4"/>
    <w:rsid w:val="00D86313"/>
    <w:rsid w:val="00DA15AE"/>
    <w:rsid w:val="00DB5A56"/>
    <w:rsid w:val="00DB71A8"/>
    <w:rsid w:val="00DC3D6C"/>
    <w:rsid w:val="00DC4A87"/>
    <w:rsid w:val="00DC5680"/>
    <w:rsid w:val="00DC6497"/>
    <w:rsid w:val="00DD3879"/>
    <w:rsid w:val="00DD49DA"/>
    <w:rsid w:val="00DE0743"/>
    <w:rsid w:val="00DE12EF"/>
    <w:rsid w:val="00DE364E"/>
    <w:rsid w:val="00DF0E0D"/>
    <w:rsid w:val="00DF1AB6"/>
    <w:rsid w:val="00DF3E0A"/>
    <w:rsid w:val="00DF4A53"/>
    <w:rsid w:val="00E01112"/>
    <w:rsid w:val="00E0522A"/>
    <w:rsid w:val="00E10857"/>
    <w:rsid w:val="00E12A80"/>
    <w:rsid w:val="00E12ABF"/>
    <w:rsid w:val="00E14A4B"/>
    <w:rsid w:val="00E23499"/>
    <w:rsid w:val="00E30DFA"/>
    <w:rsid w:val="00E34459"/>
    <w:rsid w:val="00E42854"/>
    <w:rsid w:val="00E42E59"/>
    <w:rsid w:val="00E43EF5"/>
    <w:rsid w:val="00E53309"/>
    <w:rsid w:val="00E53CAC"/>
    <w:rsid w:val="00E553B3"/>
    <w:rsid w:val="00E55940"/>
    <w:rsid w:val="00E5648F"/>
    <w:rsid w:val="00E6179F"/>
    <w:rsid w:val="00E6723E"/>
    <w:rsid w:val="00E7372F"/>
    <w:rsid w:val="00E75A2A"/>
    <w:rsid w:val="00E84509"/>
    <w:rsid w:val="00E853CB"/>
    <w:rsid w:val="00E857E8"/>
    <w:rsid w:val="00E8584E"/>
    <w:rsid w:val="00E952D8"/>
    <w:rsid w:val="00E9629E"/>
    <w:rsid w:val="00EB3C15"/>
    <w:rsid w:val="00EB5BAC"/>
    <w:rsid w:val="00ED3DAB"/>
    <w:rsid w:val="00ED5B1C"/>
    <w:rsid w:val="00ED6560"/>
    <w:rsid w:val="00EF0B20"/>
    <w:rsid w:val="00EF39F9"/>
    <w:rsid w:val="00EF5CD8"/>
    <w:rsid w:val="00F026B2"/>
    <w:rsid w:val="00F0282D"/>
    <w:rsid w:val="00F0494D"/>
    <w:rsid w:val="00F05831"/>
    <w:rsid w:val="00F11B2D"/>
    <w:rsid w:val="00F12A1D"/>
    <w:rsid w:val="00F15420"/>
    <w:rsid w:val="00F20922"/>
    <w:rsid w:val="00F212DE"/>
    <w:rsid w:val="00F2265C"/>
    <w:rsid w:val="00F24756"/>
    <w:rsid w:val="00F40FE9"/>
    <w:rsid w:val="00F42155"/>
    <w:rsid w:val="00F44687"/>
    <w:rsid w:val="00F45007"/>
    <w:rsid w:val="00F45BF6"/>
    <w:rsid w:val="00F46C0B"/>
    <w:rsid w:val="00F618BB"/>
    <w:rsid w:val="00F61A99"/>
    <w:rsid w:val="00F74050"/>
    <w:rsid w:val="00F74994"/>
    <w:rsid w:val="00F76190"/>
    <w:rsid w:val="00F82F6A"/>
    <w:rsid w:val="00F9202A"/>
    <w:rsid w:val="00F9527C"/>
    <w:rsid w:val="00FB4292"/>
    <w:rsid w:val="00FC04DF"/>
    <w:rsid w:val="00FC3C40"/>
    <w:rsid w:val="00FC64CF"/>
    <w:rsid w:val="00FD1765"/>
    <w:rsid w:val="00FD7C2C"/>
    <w:rsid w:val="00FE216C"/>
    <w:rsid w:val="00FE676F"/>
    <w:rsid w:val="00FF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41438924-6BA6-4D91-9AC6-8DFFF7AA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112"/>
    <w:pPr>
      <w:widowControl w:val="0"/>
    </w:pPr>
    <w:rPr>
      <w:rFonts w:ascii="CG Times" w:hAnsi="CG Times"/>
      <w:snapToGrid w:val="0"/>
      <w:sz w:val="24"/>
    </w:rPr>
  </w:style>
  <w:style w:type="paragraph" w:styleId="Heading1">
    <w:name w:val="heading 1"/>
    <w:basedOn w:val="Normal"/>
    <w:next w:val="Normal"/>
    <w:qFormat/>
    <w:rsid w:val="00E01112"/>
    <w:pPr>
      <w:keepNext/>
      <w:jc w:val="center"/>
      <w:outlineLvl w:val="0"/>
    </w:pPr>
    <w:rPr>
      <w:b/>
      <w:smallCaps/>
      <w:sz w:val="36"/>
    </w:rPr>
  </w:style>
  <w:style w:type="paragraph" w:styleId="Heading2">
    <w:name w:val="heading 2"/>
    <w:basedOn w:val="Normal"/>
    <w:next w:val="Normal"/>
    <w:qFormat/>
    <w:rsid w:val="00E01112"/>
    <w:pPr>
      <w:keepNext/>
      <w:widowControl/>
      <w:tabs>
        <w:tab w:val="left" w:pos="-1080"/>
        <w:tab w:val="left" w:pos="-360"/>
        <w:tab w:val="left" w:pos="360"/>
        <w:tab w:val="left" w:pos="73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1"/>
    </w:pPr>
    <w:rPr>
      <w:b/>
      <w:sz w:val="28"/>
    </w:rPr>
  </w:style>
  <w:style w:type="paragraph" w:styleId="Heading3">
    <w:name w:val="heading 3"/>
    <w:basedOn w:val="Normal"/>
    <w:next w:val="Normal"/>
    <w:qFormat/>
    <w:rsid w:val="00E01112"/>
    <w:pPr>
      <w:keepNext/>
      <w:widowControl/>
      <w:tabs>
        <w:tab w:val="left" w:pos="-1080"/>
        <w:tab w:val="left" w:pos="-360"/>
        <w:tab w:val="left" w:pos="558"/>
        <w:tab w:val="left" w:pos="1080"/>
        <w:tab w:val="left" w:pos="1800"/>
        <w:tab w:val="left" w:pos="2520"/>
        <w:tab w:val="left" w:pos="3240"/>
        <w:tab w:val="left" w:pos="3618"/>
        <w:tab w:val="left" w:pos="4680"/>
        <w:tab w:val="left" w:pos="5400"/>
        <w:tab w:val="left" w:pos="6120"/>
        <w:tab w:val="left" w:pos="6840"/>
        <w:tab w:val="left" w:pos="7560"/>
        <w:tab w:val="left" w:pos="8280"/>
        <w:tab w:val="left" w:pos="9000"/>
      </w:tabs>
      <w:jc w:val="both"/>
      <w:outlineLvl w:val="2"/>
    </w:pPr>
    <w:rPr>
      <w:b/>
    </w:rPr>
  </w:style>
  <w:style w:type="paragraph" w:styleId="Heading4">
    <w:name w:val="heading 4"/>
    <w:basedOn w:val="Normal"/>
    <w:next w:val="Normal"/>
    <w:link w:val="Heading4Char"/>
    <w:qFormat/>
    <w:rsid w:val="00E01112"/>
    <w:pPr>
      <w:keepNext/>
      <w:widowControl/>
      <w:tabs>
        <w:tab w:val="left" w:pos="-645"/>
        <w:tab w:val="left" w:pos="0"/>
        <w:tab w:val="left" w:pos="4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9"/>
        <w:tab w:val="left" w:pos="10557"/>
      </w:tabs>
      <w:jc w:val="center"/>
      <w:outlineLvl w:val="3"/>
    </w:pPr>
    <w:rPr>
      <w:b/>
      <w:u w:val="single"/>
    </w:rPr>
  </w:style>
  <w:style w:type="paragraph" w:styleId="Heading5">
    <w:name w:val="heading 5"/>
    <w:basedOn w:val="Normal"/>
    <w:next w:val="Normal"/>
    <w:qFormat/>
    <w:rsid w:val="00E01112"/>
    <w:pPr>
      <w:keepNext/>
      <w:widowControl/>
      <w:pBdr>
        <w:top w:val="single" w:sz="4" w:space="1" w:color="auto"/>
        <w:left w:val="single" w:sz="4" w:space="4" w:color="auto"/>
        <w:bottom w:val="single" w:sz="4" w:space="1" w:color="auto"/>
        <w:right w:val="single" w:sz="4" w:space="4" w:color="auto"/>
      </w:pBdr>
      <w:tabs>
        <w:tab w:val="left" w:pos="-115"/>
        <w:tab w:val="left" w:pos="530"/>
        <w:tab w:val="left" w:pos="969"/>
        <w:tab w:val="left" w:pos="1970"/>
        <w:tab w:val="left" w:pos="2690"/>
        <w:tab w:val="left" w:pos="3410"/>
        <w:tab w:val="left" w:pos="4130"/>
        <w:tab w:val="left" w:pos="4850"/>
        <w:tab w:val="left" w:pos="5570"/>
        <w:tab w:val="left" w:pos="6290"/>
        <w:tab w:val="left" w:pos="7010"/>
        <w:tab w:val="left" w:pos="7730"/>
        <w:tab w:val="left" w:pos="8450"/>
        <w:tab w:val="left" w:pos="9170"/>
        <w:tab w:val="left" w:pos="9890"/>
        <w:tab w:val="left" w:pos="10610"/>
        <w:tab w:val="left" w:pos="11087"/>
      </w:tabs>
      <w:outlineLvl w:val="4"/>
    </w:pPr>
    <w:rPr>
      <w:b/>
    </w:rPr>
  </w:style>
  <w:style w:type="paragraph" w:styleId="Heading6">
    <w:name w:val="heading 6"/>
    <w:basedOn w:val="Normal"/>
    <w:next w:val="Normal"/>
    <w:link w:val="Heading6Char"/>
    <w:semiHidden/>
    <w:unhideWhenUsed/>
    <w:qFormat/>
    <w:rsid w:val="004026FE"/>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026F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01112"/>
  </w:style>
  <w:style w:type="paragraph" w:styleId="BodyTextIndent">
    <w:name w:val="Body Text Indent"/>
    <w:basedOn w:val="Normal"/>
    <w:rsid w:val="00E01112"/>
    <w:pPr>
      <w:widowControl/>
      <w:tabs>
        <w:tab w:val="left" w:pos="-2160"/>
        <w:tab w:val="left" w:pos="-144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pPr>
  </w:style>
  <w:style w:type="paragraph" w:styleId="BodyTextIndent2">
    <w:name w:val="Body Text Indent 2"/>
    <w:basedOn w:val="Normal"/>
    <w:rsid w:val="00E01112"/>
    <w:pPr>
      <w:widowControl/>
      <w:tabs>
        <w:tab w:val="left" w:pos="-1080"/>
        <w:tab w:val="left" w:pos="-360"/>
        <w:tab w:val="left" w:pos="558"/>
        <w:tab w:val="left" w:pos="1080"/>
        <w:tab w:val="left" w:pos="1800"/>
        <w:tab w:val="left" w:pos="2520"/>
        <w:tab w:val="left" w:pos="3240"/>
        <w:tab w:val="left" w:pos="3618"/>
        <w:tab w:val="left" w:pos="4680"/>
        <w:tab w:val="left" w:pos="5400"/>
        <w:tab w:val="left" w:pos="6120"/>
        <w:tab w:val="left" w:pos="6840"/>
        <w:tab w:val="left" w:pos="7560"/>
        <w:tab w:val="left" w:pos="8280"/>
        <w:tab w:val="left" w:pos="9000"/>
      </w:tabs>
      <w:ind w:left="558"/>
      <w:jc w:val="both"/>
    </w:pPr>
  </w:style>
  <w:style w:type="paragraph" w:styleId="BodyText">
    <w:name w:val="Body Text"/>
    <w:basedOn w:val="Normal"/>
    <w:rsid w:val="00E0111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paragraph" w:styleId="Footer">
    <w:name w:val="footer"/>
    <w:basedOn w:val="Normal"/>
    <w:rsid w:val="00E01112"/>
    <w:pPr>
      <w:tabs>
        <w:tab w:val="center" w:pos="4320"/>
        <w:tab w:val="right" w:pos="8640"/>
      </w:tabs>
    </w:pPr>
  </w:style>
  <w:style w:type="character" w:styleId="PageNumber">
    <w:name w:val="page number"/>
    <w:basedOn w:val="DefaultParagraphFont"/>
    <w:rsid w:val="00E01112"/>
  </w:style>
  <w:style w:type="paragraph" w:styleId="Header">
    <w:name w:val="header"/>
    <w:basedOn w:val="Normal"/>
    <w:rsid w:val="00E01112"/>
    <w:pPr>
      <w:tabs>
        <w:tab w:val="center" w:pos="4320"/>
        <w:tab w:val="right" w:pos="8640"/>
      </w:tabs>
    </w:pPr>
  </w:style>
  <w:style w:type="paragraph" w:styleId="BodyTextIndent3">
    <w:name w:val="Body Text Indent 3"/>
    <w:basedOn w:val="Normal"/>
    <w:rsid w:val="00E01112"/>
    <w:pPr>
      <w:widowControl/>
      <w:tabs>
        <w:tab w:val="left" w:pos="-1080"/>
        <w:tab w:val="left" w:pos="-360"/>
        <w:tab w:val="left" w:pos="558"/>
        <w:tab w:val="left" w:pos="1080"/>
        <w:tab w:val="left" w:pos="1800"/>
        <w:tab w:val="left" w:pos="2520"/>
        <w:tab w:val="left" w:pos="3240"/>
        <w:tab w:val="left" w:pos="3618"/>
        <w:tab w:val="left" w:pos="4680"/>
        <w:tab w:val="left" w:pos="5400"/>
        <w:tab w:val="left" w:pos="6120"/>
        <w:tab w:val="left" w:pos="6840"/>
        <w:tab w:val="left" w:pos="7560"/>
        <w:tab w:val="left" w:pos="8280"/>
        <w:tab w:val="left" w:pos="9000"/>
      </w:tabs>
      <w:ind w:left="1080" w:hanging="522"/>
      <w:jc w:val="both"/>
    </w:pPr>
  </w:style>
  <w:style w:type="character" w:styleId="Hyperlink">
    <w:name w:val="Hyperlink"/>
    <w:basedOn w:val="DefaultParagraphFont"/>
    <w:rsid w:val="00E01112"/>
    <w:rPr>
      <w:color w:val="0000FF"/>
      <w:u w:val="single"/>
    </w:rPr>
  </w:style>
  <w:style w:type="paragraph" w:styleId="BalloonText">
    <w:name w:val="Balloon Text"/>
    <w:basedOn w:val="Normal"/>
    <w:semiHidden/>
    <w:rsid w:val="00541B3D"/>
    <w:rPr>
      <w:rFonts w:ascii="Tahoma" w:hAnsi="Tahoma" w:cs="Tahoma"/>
      <w:sz w:val="16"/>
      <w:szCs w:val="16"/>
    </w:rPr>
  </w:style>
  <w:style w:type="paragraph" w:styleId="Title">
    <w:name w:val="Title"/>
    <w:basedOn w:val="Normal"/>
    <w:qFormat/>
    <w:rsid w:val="004621AA"/>
    <w:pPr>
      <w:widowControl/>
      <w:jc w:val="center"/>
    </w:pPr>
    <w:rPr>
      <w:rFonts w:ascii="Times New Roman" w:hAnsi="Times New Roman"/>
      <w:b/>
      <w:bCs/>
      <w:snapToGrid/>
      <w:sz w:val="32"/>
      <w:szCs w:val="24"/>
      <w:u w:val="single"/>
    </w:rPr>
  </w:style>
  <w:style w:type="paragraph" w:styleId="Subtitle">
    <w:name w:val="Subtitle"/>
    <w:basedOn w:val="Normal"/>
    <w:qFormat/>
    <w:rsid w:val="004621AA"/>
    <w:pPr>
      <w:widowControl/>
      <w:jc w:val="center"/>
    </w:pPr>
    <w:rPr>
      <w:rFonts w:ascii="Times New Roman" w:hAnsi="Times New Roman"/>
      <w:b/>
      <w:snapToGrid/>
      <w:szCs w:val="24"/>
    </w:rPr>
  </w:style>
  <w:style w:type="character" w:styleId="Strong">
    <w:name w:val="Strong"/>
    <w:basedOn w:val="DefaultParagraphFont"/>
    <w:qFormat/>
    <w:rsid w:val="00307EB9"/>
    <w:rPr>
      <w:b/>
      <w:bCs/>
    </w:rPr>
  </w:style>
  <w:style w:type="table" w:styleId="TableGrid">
    <w:name w:val="Table Grid"/>
    <w:basedOn w:val="TableNormal"/>
    <w:rsid w:val="002D27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6F4D58"/>
    <w:pPr>
      <w:spacing w:after="120"/>
    </w:pPr>
    <w:rPr>
      <w:sz w:val="16"/>
      <w:szCs w:val="16"/>
    </w:rPr>
  </w:style>
  <w:style w:type="paragraph" w:customStyle="1" w:styleId="Default">
    <w:name w:val="Default"/>
    <w:rsid w:val="00404F6D"/>
    <w:pPr>
      <w:autoSpaceDE w:val="0"/>
      <w:autoSpaceDN w:val="0"/>
      <w:adjustRightInd w:val="0"/>
    </w:pPr>
    <w:rPr>
      <w:rFonts w:ascii="Arial Narrow" w:hAnsi="Arial Narrow" w:cs="Arial Narrow"/>
      <w:color w:val="000000"/>
      <w:sz w:val="24"/>
      <w:szCs w:val="24"/>
    </w:rPr>
  </w:style>
  <w:style w:type="character" w:customStyle="1" w:styleId="Heading6Char">
    <w:name w:val="Heading 6 Char"/>
    <w:basedOn w:val="DefaultParagraphFont"/>
    <w:link w:val="Heading6"/>
    <w:semiHidden/>
    <w:rsid w:val="004026FE"/>
    <w:rPr>
      <w:rFonts w:ascii="Calibri" w:eastAsia="Times New Roman" w:hAnsi="Calibri" w:cs="Times New Roman"/>
      <w:b/>
      <w:bCs/>
      <w:snapToGrid w:val="0"/>
      <w:sz w:val="22"/>
      <w:szCs w:val="22"/>
    </w:rPr>
  </w:style>
  <w:style w:type="character" w:customStyle="1" w:styleId="Heading7Char">
    <w:name w:val="Heading 7 Char"/>
    <w:basedOn w:val="DefaultParagraphFont"/>
    <w:link w:val="Heading7"/>
    <w:semiHidden/>
    <w:rsid w:val="004026FE"/>
    <w:rPr>
      <w:rFonts w:ascii="Calibri" w:eastAsia="Times New Roman" w:hAnsi="Calibri" w:cs="Times New Roman"/>
      <w:snapToGrid w:val="0"/>
      <w:sz w:val="24"/>
      <w:szCs w:val="24"/>
    </w:rPr>
  </w:style>
  <w:style w:type="paragraph" w:styleId="BodyText2">
    <w:name w:val="Body Text 2"/>
    <w:basedOn w:val="Normal"/>
    <w:link w:val="BodyText2Char"/>
    <w:rsid w:val="004026FE"/>
    <w:pPr>
      <w:spacing w:after="120" w:line="480" w:lineRule="auto"/>
    </w:pPr>
  </w:style>
  <w:style w:type="character" w:customStyle="1" w:styleId="BodyText2Char">
    <w:name w:val="Body Text 2 Char"/>
    <w:basedOn w:val="DefaultParagraphFont"/>
    <w:link w:val="BodyText2"/>
    <w:rsid w:val="004026FE"/>
    <w:rPr>
      <w:rFonts w:ascii="CG Times" w:hAnsi="CG Times"/>
      <w:snapToGrid w:val="0"/>
      <w:sz w:val="24"/>
    </w:rPr>
  </w:style>
  <w:style w:type="paragraph" w:styleId="ListParagraph">
    <w:name w:val="List Paragraph"/>
    <w:basedOn w:val="Normal"/>
    <w:uiPriority w:val="34"/>
    <w:qFormat/>
    <w:rsid w:val="006A1E6A"/>
    <w:pPr>
      <w:ind w:left="720"/>
      <w:contextualSpacing/>
    </w:pPr>
  </w:style>
  <w:style w:type="character" w:customStyle="1" w:styleId="Heading4Char">
    <w:name w:val="Heading 4 Char"/>
    <w:basedOn w:val="DefaultParagraphFont"/>
    <w:link w:val="Heading4"/>
    <w:rsid w:val="00FC64CF"/>
    <w:rPr>
      <w:rFonts w:ascii="CG Times" w:hAnsi="CG Times"/>
      <w:b/>
      <w:snapToGrid w:val="0"/>
      <w:sz w:val="24"/>
      <w:u w:val="single"/>
    </w:rPr>
  </w:style>
  <w:style w:type="paragraph" w:styleId="NormalWeb">
    <w:name w:val="Normal (Web)"/>
    <w:basedOn w:val="Normal"/>
    <w:rsid w:val="00FC64CF"/>
    <w:pPr>
      <w:widowControl/>
    </w:pPr>
    <w:rPr>
      <w:rFonts w:ascii="Times New Roman" w:hAnsi="Times New Roman"/>
      <w:snapToGri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juvjustice.org/our-work/safety-opportunity-and-success-project/issue-areas/dm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nnyBaskin@scdps.gov" TargetMode="External"/><Relationship Id="rId17" Type="http://schemas.openxmlformats.org/officeDocument/2006/relationships/hyperlink" Target="http://www.ojjdp.gov/dmc" TargetMode="External"/><Relationship Id="rId2" Type="http://schemas.openxmlformats.org/officeDocument/2006/relationships/numbering" Target="numbering.xml"/><Relationship Id="rId16" Type="http://schemas.openxmlformats.org/officeDocument/2006/relationships/hyperlink" Target="https://www.ojjdp.gov/mpg/Topic/Details/5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dps.sc.gov/ohsjp/" TargetMode="External"/><Relationship Id="rId5" Type="http://schemas.openxmlformats.org/officeDocument/2006/relationships/webSettings" Target="webSettings.xml"/><Relationship Id="rId15" Type="http://schemas.openxmlformats.org/officeDocument/2006/relationships/hyperlink" Target="http://www.juvjustice.org/sos" TargetMode="External"/><Relationship Id="rId10" Type="http://schemas.openxmlformats.org/officeDocument/2006/relationships/hyperlink" Target="https://www.scdpsgrant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75C71-2968-4806-B180-2492EAD5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33</Pages>
  <Words>13081</Words>
  <Characters>74162</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JUVENILE JUSTICE AND</vt:lpstr>
    </vt:vector>
  </TitlesOfParts>
  <Company>Microsoft</Company>
  <LinksUpToDate>false</LinksUpToDate>
  <CharactersWithSpaces>87069</CharactersWithSpaces>
  <SharedDoc>false</SharedDoc>
  <HLinks>
    <vt:vector size="24" baseType="variant">
      <vt:variant>
        <vt:i4>7012424</vt:i4>
      </vt:variant>
      <vt:variant>
        <vt:i4>9</vt:i4>
      </vt:variant>
      <vt:variant>
        <vt:i4>0</vt:i4>
      </vt:variant>
      <vt:variant>
        <vt:i4>5</vt:i4>
      </vt:variant>
      <vt:variant>
        <vt:lpwstr>mailto:peggymcbride@scdps.gov</vt:lpwstr>
      </vt:variant>
      <vt:variant>
        <vt:lpwstr/>
      </vt:variant>
      <vt:variant>
        <vt:i4>1507369</vt:i4>
      </vt:variant>
      <vt:variant>
        <vt:i4>6</vt:i4>
      </vt:variant>
      <vt:variant>
        <vt:i4>0</vt:i4>
      </vt:variant>
      <vt:variant>
        <vt:i4>5</vt:i4>
      </vt:variant>
      <vt:variant>
        <vt:lpwstr>mailto:cherylanderson@scdps.gov</vt:lpwstr>
      </vt:variant>
      <vt:variant>
        <vt:lpwstr/>
      </vt:variant>
      <vt:variant>
        <vt:i4>1114151</vt:i4>
      </vt:variant>
      <vt:variant>
        <vt:i4>3</vt:i4>
      </vt:variant>
      <vt:variant>
        <vt:i4>0</vt:i4>
      </vt:variant>
      <vt:variant>
        <vt:i4>5</vt:i4>
      </vt:variant>
      <vt:variant>
        <vt:lpwstr>mailto:bonnieburns@scdps.gov</vt:lpwstr>
      </vt:variant>
      <vt:variant>
        <vt:lpwstr/>
      </vt:variant>
      <vt:variant>
        <vt:i4>4259911</vt:i4>
      </vt:variant>
      <vt:variant>
        <vt:i4>0</vt:i4>
      </vt:variant>
      <vt:variant>
        <vt:i4>0</vt:i4>
      </vt:variant>
      <vt:variant>
        <vt:i4>5</vt:i4>
      </vt:variant>
      <vt:variant>
        <vt:lpwstr>http://www.scdps.gov/ojp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JUSTICE AND</dc:title>
  <dc:creator>Patty Castine</dc:creator>
  <cp:lastModifiedBy>Anderson, Aloysius S.</cp:lastModifiedBy>
  <cp:revision>14</cp:revision>
  <cp:lastPrinted>2019-01-11T16:25:00Z</cp:lastPrinted>
  <dcterms:created xsi:type="dcterms:W3CDTF">2018-12-21T20:08:00Z</dcterms:created>
  <dcterms:modified xsi:type="dcterms:W3CDTF">2019-01-14T19:17:00Z</dcterms:modified>
</cp:coreProperties>
</file>